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F22" w:rsidRDefault="00E770DE" w:rsidP="00807F22">
      <w:r>
        <w:rPr>
          <w:noProof/>
        </w:rPr>
        <w:drawing>
          <wp:anchor distT="91440" distB="91440" distL="114300" distR="114300" simplePos="0" relativeHeight="251658240" behindDoc="0" locked="0" layoutInCell="1" allowOverlap="1">
            <wp:simplePos x="0" y="0"/>
            <wp:positionH relativeFrom="column">
              <wp:posOffset>800100</wp:posOffset>
            </wp:positionH>
            <wp:positionV relativeFrom="paragraph">
              <wp:posOffset>640080</wp:posOffset>
            </wp:positionV>
            <wp:extent cx="1095375" cy="1076325"/>
            <wp:effectExtent l="0" t="0" r="9525" b="9525"/>
            <wp:wrapTopAndBottom/>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953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059A" w:rsidRDefault="00F1059A" w:rsidP="00F1059A">
      <w:pPr>
        <w:pStyle w:val="NoSpacing"/>
      </w:pPr>
    </w:p>
    <w:p w:rsidR="00FF3E12" w:rsidRPr="00AF79BB" w:rsidRDefault="00FF3E12" w:rsidP="00FF3E12">
      <w:pPr>
        <w:pStyle w:val="NoSpacing"/>
      </w:pPr>
      <w:r w:rsidRPr="00AF79BB">
        <w:t xml:space="preserve">An ARISS Contact is not just an ARISS Contact.  It is one segment of an educational program in a school.  </w:t>
      </w:r>
    </w:p>
    <w:p w:rsidR="00F1059A" w:rsidRDefault="00F1059A" w:rsidP="001E7B94">
      <w:pPr>
        <w:rPr>
          <w:b/>
          <w:sz w:val="44"/>
          <w:szCs w:val="44"/>
        </w:rPr>
      </w:pPr>
    </w:p>
    <w:p w:rsidR="00F1059A" w:rsidRDefault="00FF3E12" w:rsidP="00F1059A">
      <w:pPr>
        <w:ind w:firstLine="720"/>
        <w:rPr>
          <w:b/>
          <w:sz w:val="44"/>
          <w:szCs w:val="44"/>
        </w:rPr>
      </w:pPr>
      <w:r w:rsidRPr="00FF3E12">
        <w:rPr>
          <w:b/>
          <w:noProof/>
          <w:sz w:val="44"/>
          <w:szCs w:val="44"/>
        </w:rPr>
        <w:drawing>
          <wp:inline distT="0" distB="0" distL="0" distR="0" wp14:anchorId="1C808CA5" wp14:editId="0AA04945">
            <wp:extent cx="3048000" cy="2286000"/>
            <wp:effectExtent l="0" t="0" r="0" b="0"/>
            <wp:docPr id="143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4"/>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E7B94" w:rsidRDefault="001E7B94" w:rsidP="00F1059A">
      <w:pPr>
        <w:ind w:firstLine="720"/>
        <w:rPr>
          <w:b/>
          <w:sz w:val="44"/>
          <w:szCs w:val="44"/>
        </w:rPr>
      </w:pPr>
    </w:p>
    <w:p w:rsidR="00FF3E12" w:rsidRDefault="00FF3E12" w:rsidP="00F1059A">
      <w:pPr>
        <w:ind w:firstLine="720"/>
        <w:rPr>
          <w:b/>
          <w:sz w:val="44"/>
          <w:szCs w:val="44"/>
        </w:rPr>
      </w:pPr>
    </w:p>
    <w:p w:rsidR="00E770DE" w:rsidRPr="00FF3E12" w:rsidRDefault="00F1059A" w:rsidP="00F1059A">
      <w:pPr>
        <w:rPr>
          <w:rFonts w:ascii="Cambria" w:hAnsi="Cambria" w:cs="Arial"/>
          <w:b/>
          <w:color w:val="000000" w:themeColor="text1"/>
          <w:sz w:val="48"/>
          <w:szCs w:val="48"/>
        </w:rPr>
      </w:pPr>
      <w:r w:rsidRPr="00FF3E12">
        <w:rPr>
          <w:rFonts w:ascii="Cambria" w:hAnsi="Cambria" w:cs="Arial"/>
          <w:b/>
          <w:color w:val="000000" w:themeColor="text1"/>
          <w:sz w:val="48"/>
          <w:szCs w:val="48"/>
        </w:rPr>
        <w:t xml:space="preserve">ARISS-US </w:t>
      </w:r>
      <w:r w:rsidR="00E770DE" w:rsidRPr="00FF3E12">
        <w:rPr>
          <w:rFonts w:ascii="Cambria" w:hAnsi="Cambria" w:cs="Arial"/>
          <w:b/>
          <w:color w:val="000000" w:themeColor="text1"/>
          <w:sz w:val="48"/>
          <w:szCs w:val="48"/>
        </w:rPr>
        <w:t>School</w:t>
      </w:r>
      <w:r w:rsidRPr="00FF3E12">
        <w:rPr>
          <w:rFonts w:ascii="Cambria" w:hAnsi="Cambria" w:cs="Arial"/>
          <w:b/>
          <w:color w:val="000000" w:themeColor="text1"/>
          <w:sz w:val="48"/>
          <w:szCs w:val="48"/>
        </w:rPr>
        <w:t xml:space="preserve">/Education Group </w:t>
      </w:r>
      <w:r w:rsidR="00E770DE" w:rsidRPr="00FF3E12">
        <w:rPr>
          <w:rFonts w:ascii="Cambria" w:hAnsi="Cambria" w:cs="Arial"/>
          <w:b/>
          <w:color w:val="000000" w:themeColor="text1"/>
          <w:sz w:val="48"/>
          <w:szCs w:val="48"/>
        </w:rPr>
        <w:t>Selection Process</w:t>
      </w:r>
    </w:p>
    <w:p w:rsidR="00F1059A" w:rsidRPr="001E7B94" w:rsidRDefault="00F1059A" w:rsidP="00E770DE">
      <w:pPr>
        <w:rPr>
          <w:color w:val="000000" w:themeColor="text1"/>
        </w:rPr>
      </w:pPr>
    </w:p>
    <w:p w:rsidR="00F1059A" w:rsidRPr="001E7B94" w:rsidRDefault="00F1059A" w:rsidP="001E7B94">
      <w:pPr>
        <w:pStyle w:val="NoSpacing"/>
        <w:rPr>
          <w:color w:val="000000" w:themeColor="text1"/>
          <w:sz w:val="32"/>
          <w:szCs w:val="32"/>
        </w:rPr>
      </w:pPr>
      <w:r w:rsidRPr="001E7B94">
        <w:rPr>
          <w:color w:val="000000" w:themeColor="text1"/>
          <w:sz w:val="32"/>
          <w:szCs w:val="32"/>
        </w:rPr>
        <w:t>Rosalie White K1STO &amp; Dave Taylor W8AAS</w:t>
      </w:r>
      <w:r w:rsidRPr="001E7B94">
        <w:rPr>
          <w:color w:val="000000" w:themeColor="text1"/>
          <w:sz w:val="32"/>
          <w:szCs w:val="32"/>
        </w:rPr>
        <w:tab/>
      </w:r>
      <w:r w:rsidRPr="001E7B94">
        <w:rPr>
          <w:color w:val="000000" w:themeColor="text1"/>
          <w:sz w:val="32"/>
          <w:szCs w:val="32"/>
        </w:rPr>
        <w:tab/>
      </w:r>
    </w:p>
    <w:p w:rsidR="00F1059A" w:rsidRPr="001E7B94" w:rsidRDefault="00F1059A" w:rsidP="001E7B94">
      <w:pPr>
        <w:pStyle w:val="NoSpacing"/>
        <w:rPr>
          <w:color w:val="000000" w:themeColor="text1"/>
          <w:sz w:val="32"/>
          <w:szCs w:val="32"/>
        </w:rPr>
      </w:pPr>
      <w:r w:rsidRPr="001E7B94">
        <w:rPr>
          <w:color w:val="000000" w:themeColor="text1"/>
          <w:sz w:val="32"/>
          <w:szCs w:val="32"/>
        </w:rPr>
        <w:t>August 2015</w:t>
      </w:r>
    </w:p>
    <w:p w:rsidR="00F1059A" w:rsidRDefault="00F1059A" w:rsidP="00E770DE">
      <w:pPr>
        <w:rPr>
          <w:color w:val="000000" w:themeColor="text1"/>
          <w:sz w:val="36"/>
          <w:szCs w:val="36"/>
        </w:rPr>
      </w:pPr>
    </w:p>
    <w:p w:rsidR="001E7B94" w:rsidRDefault="001E7B94" w:rsidP="00E770DE">
      <w:pPr>
        <w:rPr>
          <w:color w:val="000000" w:themeColor="text1"/>
          <w:sz w:val="36"/>
          <w:szCs w:val="36"/>
        </w:rPr>
      </w:pPr>
    </w:p>
    <w:p w:rsidR="001E7B94" w:rsidRPr="001E7B94" w:rsidRDefault="001E7B94" w:rsidP="00E770DE">
      <w:pPr>
        <w:rPr>
          <w:color w:val="000000" w:themeColor="text1"/>
          <w:sz w:val="36"/>
          <w:szCs w:val="36"/>
        </w:rPr>
      </w:pPr>
    </w:p>
    <w:p w:rsidR="00E770DE" w:rsidRPr="001E7B94" w:rsidRDefault="00FF3E12" w:rsidP="000972F5">
      <w:pPr>
        <w:shd w:val="clear" w:color="auto" w:fill="FFFFFF"/>
        <w:spacing w:after="0" w:line="240" w:lineRule="auto"/>
        <w:textAlignment w:val="baseline"/>
        <w:rPr>
          <w:rFonts w:ascii="Arial" w:eastAsia="Times New Roman" w:hAnsi="Arial" w:cs="Arial"/>
          <w:b/>
          <w:color w:val="000000" w:themeColor="text1"/>
          <w:bdr w:val="none" w:sz="0" w:space="0" w:color="auto" w:frame="1"/>
        </w:rPr>
      </w:pPr>
      <w:r>
        <w:rPr>
          <w:rFonts w:ascii="Arial" w:eastAsia="Times New Roman" w:hAnsi="Arial" w:cs="Arial"/>
          <w:b/>
          <w:color w:val="000000" w:themeColor="text1"/>
          <w:bdr w:val="none" w:sz="0" w:space="0" w:color="auto" w:frame="1"/>
        </w:rPr>
        <w:t>Recalling the ARISS-</w:t>
      </w:r>
      <w:r w:rsidR="00F1059A" w:rsidRPr="001E7B94">
        <w:rPr>
          <w:rFonts w:ascii="Arial" w:eastAsia="Times New Roman" w:hAnsi="Arial" w:cs="Arial"/>
          <w:b/>
          <w:color w:val="000000" w:themeColor="text1"/>
          <w:bdr w:val="none" w:sz="0" w:space="0" w:color="auto" w:frame="1"/>
        </w:rPr>
        <w:t>US</w:t>
      </w:r>
      <w:r>
        <w:rPr>
          <w:rFonts w:ascii="Arial" w:eastAsia="Times New Roman" w:hAnsi="Arial" w:cs="Arial"/>
          <w:b/>
          <w:color w:val="000000" w:themeColor="text1"/>
          <w:bdr w:val="none" w:sz="0" w:space="0" w:color="auto" w:frame="1"/>
        </w:rPr>
        <w:t>’s</w:t>
      </w:r>
      <w:r w:rsidR="00F1059A" w:rsidRPr="001E7B94">
        <w:rPr>
          <w:rFonts w:ascii="Arial" w:eastAsia="Times New Roman" w:hAnsi="Arial" w:cs="Arial"/>
          <w:b/>
          <w:color w:val="000000" w:themeColor="text1"/>
          <w:bdr w:val="none" w:sz="0" w:space="0" w:color="auto" w:frame="1"/>
        </w:rPr>
        <w:t xml:space="preserve"> </w:t>
      </w:r>
      <w:r>
        <w:rPr>
          <w:rFonts w:ascii="Arial" w:eastAsia="Times New Roman" w:hAnsi="Arial" w:cs="Arial"/>
          <w:b/>
          <w:color w:val="000000" w:themeColor="text1"/>
          <w:bdr w:val="none" w:sz="0" w:space="0" w:color="auto" w:frame="1"/>
        </w:rPr>
        <w:t xml:space="preserve">Recent Past </w:t>
      </w:r>
      <w:r w:rsidR="00F1059A" w:rsidRPr="001E7B94">
        <w:rPr>
          <w:rFonts w:ascii="Arial" w:eastAsia="Times New Roman" w:hAnsi="Arial" w:cs="Arial"/>
          <w:b/>
          <w:color w:val="000000" w:themeColor="text1"/>
          <w:bdr w:val="none" w:sz="0" w:space="0" w:color="auto" w:frame="1"/>
        </w:rPr>
        <w:t xml:space="preserve">with </w:t>
      </w:r>
      <w:r>
        <w:rPr>
          <w:rFonts w:ascii="Arial" w:eastAsia="Times New Roman" w:hAnsi="Arial" w:cs="Arial"/>
          <w:b/>
          <w:color w:val="000000" w:themeColor="text1"/>
          <w:bdr w:val="none" w:sz="0" w:space="0" w:color="auto" w:frame="1"/>
        </w:rPr>
        <w:t xml:space="preserve">the </w:t>
      </w:r>
      <w:r w:rsidR="00F1059A" w:rsidRPr="001E7B94">
        <w:rPr>
          <w:rFonts w:ascii="Arial" w:eastAsia="Times New Roman" w:hAnsi="Arial" w:cs="Arial"/>
          <w:b/>
          <w:color w:val="000000" w:themeColor="text1"/>
          <w:bdr w:val="none" w:sz="0" w:space="0" w:color="auto" w:frame="1"/>
        </w:rPr>
        <w:t>Education Proposal Process</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r w:rsidRPr="001E7B94">
        <w:rPr>
          <w:rFonts w:ascii="Arial" w:eastAsia="Times New Roman" w:hAnsi="Arial" w:cs="Arial"/>
          <w:color w:val="000000" w:themeColor="text1"/>
          <w:bdr w:val="none" w:sz="0" w:space="0" w:color="auto" w:frame="1"/>
        </w:rPr>
        <w:t xml:space="preserve">In late 2010, the US </w:t>
      </w:r>
      <w:r w:rsidR="001E7B94">
        <w:rPr>
          <w:rFonts w:ascii="Arial" w:eastAsia="Times New Roman" w:hAnsi="Arial" w:cs="Arial"/>
          <w:color w:val="000000" w:themeColor="text1"/>
          <w:bdr w:val="none" w:sz="0" w:space="0" w:color="auto" w:frame="1"/>
        </w:rPr>
        <w:t>ARISS Team began discussions on</w:t>
      </w:r>
      <w:r w:rsidRPr="001E7B94">
        <w:rPr>
          <w:rFonts w:ascii="Arial" w:eastAsia="Times New Roman" w:hAnsi="Arial" w:cs="Arial"/>
          <w:color w:val="000000" w:themeColor="text1"/>
          <w:bdr w:val="none" w:sz="0" w:space="0" w:color="auto" w:frame="1"/>
        </w:rPr>
        <w:t xml:space="preserve"> replacing the school application process </w:t>
      </w:r>
      <w:r w:rsidR="00FF3E12">
        <w:rPr>
          <w:rFonts w:ascii="Arial" w:eastAsia="Times New Roman" w:hAnsi="Arial" w:cs="Arial"/>
          <w:color w:val="000000" w:themeColor="text1"/>
          <w:bdr w:val="none" w:sz="0" w:space="0" w:color="auto" w:frame="1"/>
        </w:rPr>
        <w:t>with</w:t>
      </w:r>
      <w:r w:rsidRPr="001E7B94">
        <w:rPr>
          <w:rFonts w:ascii="Arial" w:eastAsia="Times New Roman" w:hAnsi="Arial" w:cs="Arial"/>
          <w:color w:val="000000" w:themeColor="text1"/>
          <w:bdr w:val="none" w:sz="0" w:space="0" w:color="auto" w:frame="1"/>
        </w:rPr>
        <w:t xml:space="preserve"> an education proposal process. One of the major goals for the change was to introduce more educators to ARISS educational opportunities. By May 2011, </w:t>
      </w:r>
      <w:r w:rsidR="00FF3E12">
        <w:rPr>
          <w:rFonts w:ascii="Arial" w:eastAsia="Times New Roman" w:hAnsi="Arial" w:cs="Arial"/>
          <w:color w:val="000000" w:themeColor="text1"/>
          <w:bdr w:val="none" w:sz="0" w:space="0" w:color="auto" w:frame="1"/>
        </w:rPr>
        <w:t>ARISS-</w:t>
      </w:r>
      <w:r w:rsidRPr="001E7B94">
        <w:rPr>
          <w:rFonts w:ascii="Arial" w:eastAsia="Times New Roman" w:hAnsi="Arial" w:cs="Arial"/>
          <w:color w:val="000000" w:themeColor="text1"/>
          <w:bdr w:val="none" w:sz="0" w:space="0" w:color="auto" w:frame="1"/>
        </w:rPr>
        <w:t xml:space="preserve">US kicked off the new procedures for the proposal process.  </w:t>
      </w:r>
      <w:r w:rsidR="00FF3E12">
        <w:rPr>
          <w:rFonts w:ascii="Arial" w:eastAsia="Times New Roman" w:hAnsi="Arial" w:cs="Arial"/>
          <w:color w:val="000000" w:themeColor="text1"/>
          <w:bdr w:val="none" w:sz="0" w:space="0" w:color="auto" w:frame="1"/>
        </w:rPr>
        <w:t xml:space="preserve">We reported on this change at the October 2011 ARISS-International Meeting in Houston and described its progress at the 2014 ARISS International Meeting at ESTEC in </w:t>
      </w:r>
      <w:proofErr w:type="spellStart"/>
      <w:r w:rsidR="00FF3E12">
        <w:rPr>
          <w:rFonts w:ascii="Arial" w:eastAsia="Times New Roman" w:hAnsi="Arial" w:cs="Arial"/>
          <w:color w:val="000000" w:themeColor="text1"/>
          <w:bdr w:val="none" w:sz="0" w:space="0" w:color="auto" w:frame="1"/>
        </w:rPr>
        <w:t>Noordwijk</w:t>
      </w:r>
      <w:proofErr w:type="spellEnd"/>
      <w:r w:rsidR="00FF3E12">
        <w:rPr>
          <w:rFonts w:ascii="Arial" w:eastAsia="Times New Roman" w:hAnsi="Arial" w:cs="Arial"/>
          <w:color w:val="000000" w:themeColor="text1"/>
          <w:bdr w:val="none" w:sz="0" w:space="0" w:color="auto" w:frame="1"/>
        </w:rPr>
        <w:t>.</w:t>
      </w:r>
    </w:p>
    <w:p w:rsidR="00FF3E12" w:rsidRDefault="00FF3E12"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2F1583" w:rsidRDefault="00FF3E12" w:rsidP="00FF3E12">
      <w:pPr>
        <w:shd w:val="clear" w:color="auto" w:fill="FFFFFF"/>
        <w:spacing w:after="0" w:line="240" w:lineRule="auto"/>
        <w:textAlignment w:val="baseline"/>
        <w:rPr>
          <w:rFonts w:ascii="Arial" w:eastAsia="Times New Roman" w:hAnsi="Arial" w:cs="Arial"/>
          <w:color w:val="000000" w:themeColor="text1"/>
          <w:bdr w:val="none" w:sz="0" w:space="0" w:color="auto" w:frame="1"/>
        </w:rPr>
      </w:pPr>
      <w:r>
        <w:rPr>
          <w:rFonts w:ascii="Arial" w:eastAsia="Times New Roman" w:hAnsi="Arial" w:cs="Arial"/>
          <w:color w:val="000000" w:themeColor="text1"/>
          <w:bdr w:val="none" w:sz="0" w:space="0" w:color="auto" w:frame="1"/>
        </w:rPr>
        <w:t xml:space="preserve">When ARISS support by the NASA Teaching from Space office ended in 2014, we had an opportunity to modify the US selection process. While the general process remains the same, we have modified it to address the lessons we learned in the first few years of using proposals. Most importantly, we have </w:t>
      </w:r>
      <w:r w:rsidR="002F1583">
        <w:rPr>
          <w:rFonts w:ascii="Arial" w:eastAsia="Times New Roman" w:hAnsi="Arial" w:cs="Arial"/>
          <w:color w:val="000000" w:themeColor="text1"/>
          <w:bdr w:val="none" w:sz="0" w:space="0" w:color="auto" w:frame="1"/>
        </w:rPr>
        <w:t xml:space="preserve">returned to </w:t>
      </w:r>
      <w:r>
        <w:rPr>
          <w:rFonts w:ascii="Arial" w:eastAsia="Times New Roman" w:hAnsi="Arial" w:cs="Arial"/>
          <w:color w:val="000000" w:themeColor="text1"/>
          <w:bdr w:val="none" w:sz="0" w:space="0" w:color="auto" w:frame="1"/>
        </w:rPr>
        <w:t>emphasiz</w:t>
      </w:r>
      <w:r w:rsidR="002F1583">
        <w:rPr>
          <w:rFonts w:ascii="Arial" w:eastAsia="Times New Roman" w:hAnsi="Arial" w:cs="Arial"/>
          <w:color w:val="000000" w:themeColor="text1"/>
          <w:bdr w:val="none" w:sz="0" w:space="0" w:color="auto" w:frame="1"/>
        </w:rPr>
        <w:t>ing</w:t>
      </w:r>
      <w:r>
        <w:rPr>
          <w:rFonts w:ascii="Arial" w:eastAsia="Times New Roman" w:hAnsi="Arial" w:cs="Arial"/>
          <w:color w:val="000000" w:themeColor="text1"/>
          <w:bdr w:val="none" w:sz="0" w:space="0" w:color="auto" w:frame="1"/>
        </w:rPr>
        <w:t xml:space="preserve"> the </w:t>
      </w:r>
      <w:r w:rsidR="002F1583">
        <w:rPr>
          <w:rFonts w:ascii="Arial" w:eastAsia="Times New Roman" w:hAnsi="Arial" w:cs="Arial"/>
          <w:color w:val="000000" w:themeColor="text1"/>
          <w:bdr w:val="none" w:sz="0" w:space="0" w:color="auto" w:frame="1"/>
        </w:rPr>
        <w:t>Amateur R</w:t>
      </w:r>
      <w:r>
        <w:rPr>
          <w:rFonts w:ascii="Arial" w:eastAsia="Times New Roman" w:hAnsi="Arial" w:cs="Arial"/>
          <w:color w:val="000000" w:themeColor="text1"/>
          <w:bdr w:val="none" w:sz="0" w:space="0" w:color="auto" w:frame="1"/>
        </w:rPr>
        <w:t>adio aspect of an ARISS contact by adding an Equipment Proposal to the requirements for selection</w:t>
      </w:r>
      <w:r w:rsidR="002F1583">
        <w:rPr>
          <w:rFonts w:ascii="Arial" w:eastAsia="Times New Roman" w:hAnsi="Arial" w:cs="Arial"/>
          <w:color w:val="000000" w:themeColor="text1"/>
          <w:bdr w:val="none" w:sz="0" w:space="0" w:color="auto" w:frame="1"/>
        </w:rPr>
        <w:t xml:space="preserve">.  This gives us </w:t>
      </w:r>
      <w:r>
        <w:rPr>
          <w:rFonts w:ascii="Arial" w:eastAsia="Times New Roman" w:hAnsi="Arial" w:cs="Arial"/>
          <w:color w:val="000000" w:themeColor="text1"/>
          <w:bdr w:val="none" w:sz="0" w:space="0" w:color="auto" w:frame="1"/>
        </w:rPr>
        <w:t>pre-</w:t>
      </w:r>
      <w:r w:rsidR="00D504DD">
        <w:rPr>
          <w:rFonts w:ascii="Arial" w:eastAsia="Times New Roman" w:hAnsi="Arial" w:cs="Arial"/>
          <w:color w:val="000000" w:themeColor="text1"/>
          <w:bdr w:val="none" w:sz="0" w:space="0" w:color="auto" w:frame="1"/>
        </w:rPr>
        <w:t xml:space="preserve">selection technical information, just as </w:t>
      </w:r>
      <w:r>
        <w:rPr>
          <w:rFonts w:ascii="Arial" w:eastAsia="Times New Roman" w:hAnsi="Arial" w:cs="Arial"/>
          <w:color w:val="000000" w:themeColor="text1"/>
          <w:bdr w:val="none" w:sz="0" w:space="0" w:color="auto" w:frame="1"/>
        </w:rPr>
        <w:t>the old application process</w:t>
      </w:r>
      <w:r w:rsidR="00D504DD">
        <w:rPr>
          <w:rFonts w:ascii="Arial" w:eastAsia="Times New Roman" w:hAnsi="Arial" w:cs="Arial"/>
          <w:color w:val="000000" w:themeColor="text1"/>
          <w:bdr w:val="none" w:sz="0" w:space="0" w:color="auto" w:frame="1"/>
        </w:rPr>
        <w:t xml:space="preserve"> did</w:t>
      </w:r>
      <w:r>
        <w:rPr>
          <w:rFonts w:ascii="Arial" w:eastAsia="Times New Roman" w:hAnsi="Arial" w:cs="Arial"/>
          <w:color w:val="000000" w:themeColor="text1"/>
          <w:bdr w:val="none" w:sz="0" w:space="0" w:color="auto" w:frame="1"/>
        </w:rPr>
        <w:t xml:space="preserve">. </w:t>
      </w:r>
    </w:p>
    <w:p w:rsidR="002F1583" w:rsidRDefault="002F1583" w:rsidP="00FF3E12">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F3E12" w:rsidRPr="001E7B94" w:rsidRDefault="00FF3E12" w:rsidP="00FF3E12">
      <w:pPr>
        <w:shd w:val="clear" w:color="auto" w:fill="FFFFFF"/>
        <w:spacing w:after="0" w:line="240" w:lineRule="auto"/>
        <w:textAlignment w:val="baseline"/>
        <w:rPr>
          <w:rFonts w:ascii="Arial" w:eastAsia="Times New Roman" w:hAnsi="Arial" w:cs="Arial"/>
          <w:color w:val="000000" w:themeColor="text1"/>
          <w:bdr w:val="none" w:sz="0" w:space="0" w:color="auto" w:frame="1"/>
        </w:rPr>
      </w:pPr>
      <w:r>
        <w:rPr>
          <w:rFonts w:ascii="Arial" w:eastAsia="Times New Roman" w:hAnsi="Arial" w:cs="Arial"/>
          <w:color w:val="000000" w:themeColor="text1"/>
          <w:bdr w:val="none" w:sz="0" w:space="0" w:color="auto" w:frame="1"/>
        </w:rPr>
        <w:t>This report describes our current selection process, as used during the past year.</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b/>
          <w:color w:val="000000" w:themeColor="text1"/>
          <w:bdr w:val="none" w:sz="0" w:space="0" w:color="auto" w:frame="1"/>
        </w:rPr>
      </w:pPr>
      <w:r w:rsidRPr="001E7B94">
        <w:rPr>
          <w:rFonts w:ascii="Arial" w:eastAsia="Times New Roman" w:hAnsi="Arial" w:cs="Arial"/>
          <w:b/>
          <w:color w:val="000000" w:themeColor="text1"/>
          <w:bdr w:val="none" w:sz="0" w:space="0" w:color="auto" w:frame="1"/>
        </w:rPr>
        <w:t>The School/Education Group Selection Process Begins with Publicity</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r w:rsidRPr="001E7B94">
        <w:rPr>
          <w:rFonts w:ascii="Arial" w:eastAsia="Times New Roman" w:hAnsi="Arial" w:cs="Arial"/>
          <w:color w:val="000000" w:themeColor="text1"/>
          <w:bdr w:val="none" w:sz="0" w:space="0" w:color="auto" w:frame="1"/>
        </w:rPr>
        <w:t xml:space="preserve">The first step in the selection process is to get the word out to educators about ARISS and the education proposal process. The ARISS-US team continues to compile e-addresses of media contacts, education groups, </w:t>
      </w:r>
      <w:r w:rsidR="002F1583">
        <w:rPr>
          <w:rFonts w:ascii="Arial" w:eastAsia="Times New Roman" w:hAnsi="Arial" w:cs="Arial"/>
          <w:color w:val="000000" w:themeColor="text1"/>
          <w:bdr w:val="none" w:sz="0" w:space="0" w:color="auto" w:frame="1"/>
        </w:rPr>
        <w:t>and Amateur Radio groups who might</w:t>
      </w:r>
      <w:r w:rsidRPr="001E7B94">
        <w:rPr>
          <w:rFonts w:ascii="Arial" w:eastAsia="Times New Roman" w:hAnsi="Arial" w:cs="Arial"/>
          <w:color w:val="000000" w:themeColor="text1"/>
          <w:bdr w:val="none" w:sz="0" w:space="0" w:color="auto" w:frame="1"/>
        </w:rPr>
        <w:t xml:space="preserve"> be interested in publicizing the ARISS window of opportunity for submitting proposals. In addition to sending our news release to these people, </w:t>
      </w:r>
      <w:r w:rsidR="002F1583">
        <w:rPr>
          <w:rFonts w:ascii="Arial" w:eastAsia="Times New Roman" w:hAnsi="Arial" w:cs="Arial"/>
          <w:color w:val="000000" w:themeColor="text1"/>
          <w:bdr w:val="none" w:sz="0" w:space="0" w:color="auto" w:frame="1"/>
        </w:rPr>
        <w:t xml:space="preserve">we use </w:t>
      </w:r>
      <w:r w:rsidRPr="001E7B94">
        <w:rPr>
          <w:rFonts w:ascii="Arial" w:eastAsia="Times New Roman" w:hAnsi="Arial" w:cs="Arial"/>
          <w:color w:val="000000" w:themeColor="text1"/>
          <w:bdr w:val="none" w:sz="0" w:space="0" w:color="auto" w:frame="1"/>
        </w:rPr>
        <w:t xml:space="preserve">NASA </w:t>
      </w:r>
      <w:r w:rsidR="002F1583">
        <w:rPr>
          <w:rFonts w:ascii="Arial" w:eastAsia="Times New Roman" w:hAnsi="Arial" w:cs="Arial"/>
          <w:color w:val="000000" w:themeColor="text1"/>
          <w:bdr w:val="none" w:sz="0" w:space="0" w:color="auto" w:frame="1"/>
        </w:rPr>
        <w:t>to distribute</w:t>
      </w:r>
      <w:r w:rsidRPr="001E7B94">
        <w:rPr>
          <w:rFonts w:ascii="Arial" w:eastAsia="Times New Roman" w:hAnsi="Arial" w:cs="Arial"/>
          <w:color w:val="000000" w:themeColor="text1"/>
          <w:bdr w:val="none" w:sz="0" w:space="0" w:color="auto" w:frame="1"/>
        </w:rPr>
        <w:t xml:space="preserve"> our message to 18,000 US educators. The news release describes one of the two windows of opportunity that open each year.  (</w:t>
      </w:r>
      <w:r w:rsidRPr="001E7B94">
        <w:rPr>
          <w:rFonts w:ascii="Arial" w:hAnsi="Arial" w:cs="Arial"/>
          <w:color w:val="000000" w:themeColor="text1"/>
          <w:bdr w:val="none" w:sz="0" w:space="0" w:color="auto" w:frame="1"/>
        </w:rPr>
        <w:t>As an example, the</w:t>
      </w:r>
      <w:r w:rsidRPr="001E7B94">
        <w:rPr>
          <w:rStyle w:val="Strong"/>
          <w:rFonts w:ascii="Arial" w:hAnsi="Arial" w:cs="Arial"/>
          <w:b w:val="0"/>
          <w:color w:val="000000" w:themeColor="text1"/>
          <w:bdr w:val="none" w:sz="0" w:space="0" w:color="auto" w:frame="1"/>
        </w:rPr>
        <w:t xml:space="preserve"> Fall 2015 proposal window is September 1 - November 1, 2015 for contacts to be </w:t>
      </w:r>
      <w:r w:rsidR="007863B0">
        <w:rPr>
          <w:rStyle w:val="Strong"/>
          <w:rFonts w:ascii="Arial" w:hAnsi="Arial" w:cs="Arial"/>
          <w:b w:val="0"/>
          <w:color w:val="000000" w:themeColor="text1"/>
          <w:bdr w:val="none" w:sz="0" w:space="0" w:color="auto" w:frame="1"/>
        </w:rPr>
        <w:t>scheduled July - December 2016.)</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b/>
          <w:color w:val="000000" w:themeColor="text1"/>
          <w:bdr w:val="none" w:sz="0" w:space="0" w:color="auto" w:frame="1"/>
        </w:rPr>
      </w:pPr>
      <w:r w:rsidRPr="001E7B94">
        <w:rPr>
          <w:rFonts w:ascii="Arial" w:eastAsia="Times New Roman" w:hAnsi="Arial" w:cs="Arial"/>
          <w:b/>
          <w:color w:val="000000" w:themeColor="text1"/>
          <w:bdr w:val="none" w:sz="0" w:space="0" w:color="auto" w:frame="1"/>
        </w:rPr>
        <w:t>Educate an Educator</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F1059A">
      <w:pPr>
        <w:pStyle w:val="NormalWeb"/>
        <w:spacing w:before="0" w:beforeAutospacing="0" w:after="0" w:afterAutospacing="0"/>
        <w:textAlignment w:val="baseline"/>
        <w:rPr>
          <w:rFonts w:ascii="Arial" w:hAnsi="Arial" w:cs="Arial"/>
          <w:color w:val="000000" w:themeColor="text1"/>
          <w:sz w:val="22"/>
          <w:szCs w:val="22"/>
          <w:bdr w:val="none" w:sz="0" w:space="0" w:color="auto" w:frame="1"/>
        </w:rPr>
      </w:pPr>
      <w:r w:rsidRPr="001E7B94">
        <w:rPr>
          <w:rFonts w:ascii="Arial" w:hAnsi="Arial" w:cs="Arial"/>
          <w:color w:val="000000" w:themeColor="text1"/>
          <w:sz w:val="22"/>
          <w:szCs w:val="22"/>
          <w:bdr w:val="none" w:sz="0" w:space="0" w:color="auto" w:frame="1"/>
        </w:rPr>
        <w:t>ARISS publicity includes an e-address and URLs. When an educator’s interest is piqued, they email their initial questions and get fast replies. They can read a great deal of information on the ARISS web site and download the ARISS Proposal Guide, a 22-page document, and the ARISS Proposal Form.  The ARISS Proposal Guide is full of background information, ideas on educational activities and lessons, and what the expectations and preparations are for a proposal.</w:t>
      </w:r>
      <w:r w:rsidR="001E7B94" w:rsidRPr="001E7B94">
        <w:rPr>
          <w:rFonts w:ascii="Arial" w:hAnsi="Arial" w:cs="Arial"/>
          <w:color w:val="000000" w:themeColor="text1"/>
          <w:sz w:val="22"/>
          <w:szCs w:val="22"/>
          <w:bdr w:val="none" w:sz="0" w:space="0" w:color="auto" w:frame="1"/>
        </w:rPr>
        <w:t xml:space="preserve"> The guide identifies resources needed to develop the proposal plan.</w:t>
      </w:r>
    </w:p>
    <w:p w:rsidR="001E7B94" w:rsidRPr="001E7B94" w:rsidRDefault="001E7B94" w:rsidP="00F1059A">
      <w:pPr>
        <w:pStyle w:val="NormalWeb"/>
        <w:spacing w:before="0" w:beforeAutospacing="0" w:after="0" w:afterAutospacing="0"/>
        <w:textAlignment w:val="baseline"/>
        <w:rPr>
          <w:rFonts w:ascii="Arial" w:hAnsi="Arial" w:cs="Arial"/>
          <w:color w:val="000000" w:themeColor="text1"/>
          <w:sz w:val="22"/>
          <w:szCs w:val="22"/>
          <w:bdr w:val="none" w:sz="0" w:space="0" w:color="auto" w:frame="1"/>
        </w:rPr>
      </w:pPr>
    </w:p>
    <w:p w:rsidR="00F1059A" w:rsidRPr="001E7B94" w:rsidRDefault="00F1059A" w:rsidP="00F1059A">
      <w:pPr>
        <w:pStyle w:val="NormalWeb"/>
        <w:spacing w:before="0" w:beforeAutospacing="0" w:after="0" w:afterAutospacing="0"/>
        <w:textAlignment w:val="baseline"/>
        <w:rPr>
          <w:rFonts w:ascii="Arial" w:hAnsi="Arial" w:cs="Arial"/>
          <w:b/>
          <w:color w:val="000000" w:themeColor="text1"/>
          <w:sz w:val="22"/>
          <w:szCs w:val="22"/>
        </w:rPr>
      </w:pPr>
      <w:r w:rsidRPr="001E7B94">
        <w:rPr>
          <w:rFonts w:ascii="Arial" w:hAnsi="Arial" w:cs="Arial"/>
          <w:color w:val="000000" w:themeColor="text1"/>
          <w:sz w:val="22"/>
          <w:szCs w:val="22"/>
          <w:bdr w:val="none" w:sz="0" w:space="0" w:color="auto" w:frame="1"/>
        </w:rPr>
        <w:t xml:space="preserve">All educators who express interest are given information about ARISS Information Sessions.  These on-line sessions are held about four times after the windows of opportunity are opened.  </w:t>
      </w:r>
    </w:p>
    <w:p w:rsidR="00F1059A" w:rsidRPr="001E7B94" w:rsidRDefault="00F1059A" w:rsidP="001E7B94">
      <w:pPr>
        <w:pStyle w:val="NormalWeb"/>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t>The hour-long sessions help organizations begin planning how to prepare proposals, and the educators often think of more questions to ask. Attending an online Information Session is not required but is strongly encouraged.</w:t>
      </w: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F1059A" w:rsidRPr="001E7B94" w:rsidRDefault="00F1059A" w:rsidP="000972F5">
      <w:pPr>
        <w:shd w:val="clear" w:color="auto" w:fill="FFFFFF"/>
        <w:spacing w:after="0" w:line="240" w:lineRule="auto"/>
        <w:textAlignment w:val="baseline"/>
        <w:rPr>
          <w:rFonts w:ascii="Arial" w:eastAsia="Times New Roman" w:hAnsi="Arial" w:cs="Arial"/>
          <w:color w:val="000000" w:themeColor="text1"/>
          <w:bdr w:val="none" w:sz="0" w:space="0" w:color="auto" w:frame="1"/>
        </w:rPr>
      </w:pPr>
      <w:r w:rsidRPr="001E7B94">
        <w:rPr>
          <w:rFonts w:ascii="Arial" w:eastAsia="Times New Roman" w:hAnsi="Arial" w:cs="Arial"/>
          <w:color w:val="000000" w:themeColor="text1"/>
          <w:bdr w:val="none" w:sz="0" w:space="0" w:color="auto" w:frame="1"/>
        </w:rPr>
        <w:t>Educators learn that the proposal process is a two-step process.</w:t>
      </w:r>
    </w:p>
    <w:p w:rsidR="00F1059A" w:rsidRPr="001E7B94" w:rsidRDefault="00F1059A" w:rsidP="00F1059A">
      <w:pPr>
        <w:rPr>
          <w:rFonts w:ascii="Arial" w:hAnsi="Arial" w:cs="Arial"/>
          <w:color w:val="000000" w:themeColor="text1"/>
        </w:rPr>
      </w:pPr>
      <w:r w:rsidRPr="001E7B94">
        <w:rPr>
          <w:rFonts w:ascii="Arial" w:hAnsi="Arial" w:cs="Arial"/>
          <w:color w:val="000000" w:themeColor="text1"/>
        </w:rPr>
        <w:sym w:font="Symbol" w:char="F0B7"/>
      </w:r>
      <w:r w:rsidRPr="001E7B94">
        <w:rPr>
          <w:rFonts w:ascii="Arial" w:hAnsi="Arial" w:cs="Arial"/>
          <w:color w:val="000000" w:themeColor="text1"/>
        </w:rPr>
        <w:t xml:space="preserve"> Step 1 – Completion and approval of educators’ Education Plan </w:t>
      </w:r>
    </w:p>
    <w:p w:rsidR="00F1059A" w:rsidRPr="001E7B94" w:rsidRDefault="00F1059A" w:rsidP="00F1059A">
      <w:pPr>
        <w:rPr>
          <w:rFonts w:ascii="Arial" w:hAnsi="Arial" w:cs="Arial"/>
          <w:color w:val="000000" w:themeColor="text1"/>
          <w:bdr w:val="none" w:sz="0" w:space="0" w:color="auto" w:frame="1"/>
          <w:shd w:val="clear" w:color="auto" w:fill="FFFFFF"/>
        </w:rPr>
      </w:pPr>
      <w:r w:rsidRPr="001E7B94">
        <w:rPr>
          <w:rFonts w:ascii="Arial" w:hAnsi="Arial" w:cs="Arial"/>
          <w:color w:val="000000" w:themeColor="text1"/>
        </w:rPr>
        <w:lastRenderedPageBreak/>
        <w:sym w:font="Symbol" w:char="F0B7"/>
      </w:r>
      <w:r w:rsidRPr="001E7B94">
        <w:rPr>
          <w:rFonts w:ascii="Arial" w:hAnsi="Arial" w:cs="Arial"/>
          <w:color w:val="000000" w:themeColor="text1"/>
        </w:rPr>
        <w:t xml:space="preserve"> Step 2 – Completion and approval of educators’ Equipment Plan</w:t>
      </w:r>
    </w:p>
    <w:p w:rsidR="000972F5" w:rsidRDefault="00F1059A" w:rsidP="00F1059A">
      <w:pPr>
        <w:spacing w:after="0" w:line="240" w:lineRule="auto"/>
        <w:textAlignment w:val="baseline"/>
        <w:rPr>
          <w:rFonts w:ascii="Arial" w:eastAsia="Times New Roman" w:hAnsi="Arial" w:cs="Arial"/>
          <w:color w:val="000000" w:themeColor="text1"/>
          <w:bdr w:val="none" w:sz="0" w:space="0" w:color="auto" w:frame="1"/>
        </w:rPr>
      </w:pPr>
      <w:r w:rsidRPr="001E7B94">
        <w:rPr>
          <w:rFonts w:ascii="Arial" w:hAnsi="Arial" w:cs="Arial"/>
          <w:color w:val="000000" w:themeColor="text1"/>
        </w:rPr>
        <w:t>Educators then reach out to local partners whose organizations are interested in helping youth learn, and to local Amateur Radio operators.  Together, they develop and submit a well-thought-out proposal form. </w:t>
      </w:r>
      <w:r w:rsidR="000972F5" w:rsidRPr="001E7B94">
        <w:rPr>
          <w:rFonts w:ascii="Arial" w:eastAsia="Times New Roman" w:hAnsi="Arial" w:cs="Arial"/>
          <w:color w:val="000000" w:themeColor="text1"/>
          <w:bdr w:val="none" w:sz="0" w:space="0" w:color="auto" w:frame="1"/>
        </w:rPr>
        <w:t>Educational proposals include plans for students to:</w:t>
      </w:r>
    </w:p>
    <w:p w:rsidR="001E7B94" w:rsidRPr="001E7B94" w:rsidRDefault="001E7B94" w:rsidP="00F1059A">
      <w:pPr>
        <w:spacing w:after="0" w:line="240" w:lineRule="auto"/>
        <w:textAlignment w:val="baseline"/>
        <w:rPr>
          <w:rFonts w:ascii="Arial" w:eastAsia="Times New Roman" w:hAnsi="Arial" w:cs="Arial"/>
          <w:color w:val="000000" w:themeColor="text1"/>
        </w:rPr>
      </w:pPr>
    </w:p>
    <w:p w:rsidR="000972F5" w:rsidRPr="001E7B94" w:rsidRDefault="000972F5" w:rsidP="000972F5">
      <w:pPr>
        <w:numPr>
          <w:ilvl w:val="0"/>
          <w:numId w:val="5"/>
        </w:numPr>
        <w:spacing w:after="0" w:line="240" w:lineRule="auto"/>
        <w:ind w:left="360"/>
        <w:textAlignment w:val="baseline"/>
        <w:rPr>
          <w:rFonts w:ascii="Arial" w:eastAsia="Times New Roman" w:hAnsi="Arial" w:cs="Arial"/>
          <w:color w:val="000000" w:themeColor="text1"/>
        </w:rPr>
      </w:pPr>
      <w:r w:rsidRPr="001E7B94">
        <w:rPr>
          <w:rFonts w:ascii="Arial" w:eastAsia="Times New Roman" w:hAnsi="Arial" w:cs="Arial"/>
          <w:color w:val="000000" w:themeColor="text1"/>
          <w:bdr w:val="none" w:sz="0" w:space="0" w:color="auto" w:frame="1"/>
        </w:rPr>
        <w:t>study topics related to space technology, space exploration, or space research, and,</w:t>
      </w:r>
    </w:p>
    <w:p w:rsidR="000972F5" w:rsidRPr="001E7B94" w:rsidRDefault="000972F5" w:rsidP="000972F5">
      <w:pPr>
        <w:numPr>
          <w:ilvl w:val="0"/>
          <w:numId w:val="5"/>
        </w:numPr>
        <w:spacing w:after="0" w:line="240" w:lineRule="auto"/>
        <w:ind w:left="360"/>
        <w:textAlignment w:val="baseline"/>
        <w:rPr>
          <w:rFonts w:ascii="Arial" w:eastAsia="Times New Roman" w:hAnsi="Arial" w:cs="Arial"/>
          <w:color w:val="000000" w:themeColor="text1"/>
        </w:rPr>
      </w:pPr>
      <w:r w:rsidRPr="001E7B94">
        <w:rPr>
          <w:rFonts w:ascii="Arial" w:eastAsia="Times New Roman" w:hAnsi="Arial" w:cs="Arial"/>
          <w:color w:val="000000" w:themeColor="text1"/>
          <w:bdr w:val="none" w:sz="0" w:space="0" w:color="auto" w:frame="1"/>
        </w:rPr>
        <w:t>learn about communication, wireless technology, and radio science</w:t>
      </w:r>
    </w:p>
    <w:p w:rsidR="001E7B94" w:rsidRDefault="001E7B94" w:rsidP="00F1059A">
      <w:pPr>
        <w:shd w:val="clear" w:color="auto" w:fill="FFFFFF"/>
        <w:spacing w:after="0" w:line="240" w:lineRule="auto"/>
        <w:textAlignment w:val="baseline"/>
        <w:rPr>
          <w:rFonts w:ascii="Arial" w:eastAsia="Times New Roman" w:hAnsi="Arial" w:cs="Arial"/>
          <w:color w:val="000000" w:themeColor="text1"/>
          <w:bdr w:val="none" w:sz="0" w:space="0" w:color="auto" w:frame="1"/>
        </w:rPr>
      </w:pPr>
    </w:p>
    <w:p w:rsidR="001E7B94" w:rsidRDefault="000972F5" w:rsidP="00F1059A">
      <w:pPr>
        <w:shd w:val="clear" w:color="auto" w:fill="FFFFFF"/>
        <w:spacing w:after="0" w:line="240" w:lineRule="auto"/>
        <w:textAlignment w:val="baseline"/>
        <w:rPr>
          <w:rFonts w:ascii="Arial" w:hAnsi="Arial" w:cs="Arial"/>
          <w:color w:val="000000" w:themeColor="text1"/>
          <w:shd w:val="clear" w:color="auto" w:fill="FFFFFF"/>
        </w:rPr>
      </w:pPr>
      <w:r w:rsidRPr="001E7B94">
        <w:rPr>
          <w:rFonts w:ascii="Arial" w:eastAsia="Times New Roman" w:hAnsi="Arial" w:cs="Arial"/>
          <w:color w:val="000000" w:themeColor="text1"/>
          <w:bdr w:val="none" w:sz="0" w:space="0" w:color="auto" w:frame="1"/>
        </w:rPr>
        <w:t xml:space="preserve">The more advance </w:t>
      </w:r>
      <w:r w:rsidR="003C3EC0" w:rsidRPr="001E7B94">
        <w:rPr>
          <w:rFonts w:ascii="Arial" w:eastAsia="Times New Roman" w:hAnsi="Arial" w:cs="Arial"/>
          <w:color w:val="000000" w:themeColor="text1"/>
          <w:bdr w:val="none" w:sz="0" w:space="0" w:color="auto" w:frame="1"/>
        </w:rPr>
        <w:t xml:space="preserve">planning that </w:t>
      </w:r>
      <w:r w:rsidRPr="001E7B94">
        <w:rPr>
          <w:rFonts w:ascii="Arial" w:eastAsia="Times New Roman" w:hAnsi="Arial" w:cs="Arial"/>
          <w:color w:val="000000" w:themeColor="text1"/>
          <w:bdr w:val="none" w:sz="0" w:space="0" w:color="auto" w:frame="1"/>
        </w:rPr>
        <w:t xml:space="preserve">educators </w:t>
      </w:r>
      <w:r w:rsidR="003C3EC0" w:rsidRPr="001E7B94">
        <w:rPr>
          <w:rFonts w:ascii="Arial" w:eastAsia="Times New Roman" w:hAnsi="Arial" w:cs="Arial"/>
          <w:color w:val="000000" w:themeColor="text1"/>
          <w:bdr w:val="none" w:sz="0" w:space="0" w:color="auto" w:frame="1"/>
        </w:rPr>
        <w:t xml:space="preserve">do in making </w:t>
      </w:r>
      <w:r w:rsidRPr="001E7B94">
        <w:rPr>
          <w:rFonts w:ascii="Arial" w:eastAsia="Times New Roman" w:hAnsi="Arial" w:cs="Arial"/>
          <w:color w:val="000000" w:themeColor="text1"/>
          <w:bdr w:val="none" w:sz="0" w:space="0" w:color="auto" w:frame="1"/>
        </w:rPr>
        <w:t xml:space="preserve">educational plans, the more learning and value the ARISS event </w:t>
      </w:r>
      <w:r w:rsidR="003C3EC0" w:rsidRPr="001E7B94">
        <w:rPr>
          <w:rFonts w:ascii="Arial" w:eastAsia="Times New Roman" w:hAnsi="Arial" w:cs="Arial"/>
          <w:color w:val="000000" w:themeColor="text1"/>
          <w:bdr w:val="none" w:sz="0" w:space="0" w:color="auto" w:frame="1"/>
        </w:rPr>
        <w:t>has</w:t>
      </w:r>
      <w:r w:rsidRPr="001E7B94">
        <w:rPr>
          <w:rFonts w:ascii="Arial" w:eastAsia="Times New Roman" w:hAnsi="Arial" w:cs="Arial"/>
          <w:color w:val="000000" w:themeColor="text1"/>
          <w:bdr w:val="none" w:sz="0" w:space="0" w:color="auto" w:frame="1"/>
        </w:rPr>
        <w:t xml:space="preserve"> for students.  </w:t>
      </w:r>
      <w:r w:rsidRPr="001E7B94">
        <w:rPr>
          <w:rFonts w:ascii="Arial" w:hAnsi="Arial" w:cs="Arial"/>
          <w:color w:val="000000" w:themeColor="text1"/>
          <w:shd w:val="clear" w:color="auto" w:fill="FFFFFF"/>
        </w:rPr>
        <w:t>ARRL's Education &amp; Technology Program and NASA offer valuable resources to help educators lead their students in hands-on wireless technology and satellite communications and space exploration.</w:t>
      </w:r>
    </w:p>
    <w:p w:rsidR="00AF79BB" w:rsidRDefault="00AF79BB" w:rsidP="00F1059A">
      <w:pPr>
        <w:shd w:val="clear" w:color="auto" w:fill="FFFFFF"/>
        <w:spacing w:after="0" w:line="240" w:lineRule="auto"/>
        <w:textAlignment w:val="baseline"/>
        <w:rPr>
          <w:rFonts w:ascii="Arial" w:hAnsi="Arial" w:cs="Arial"/>
          <w:color w:val="000000" w:themeColor="text1"/>
          <w:shd w:val="clear" w:color="auto" w:fill="FFFFFF"/>
        </w:rPr>
      </w:pPr>
    </w:p>
    <w:p w:rsidR="00AF79BB" w:rsidRPr="001E7B94" w:rsidRDefault="00AF79BB" w:rsidP="00F1059A">
      <w:pPr>
        <w:shd w:val="clear" w:color="auto" w:fill="FFFFFF"/>
        <w:spacing w:after="0" w:line="240" w:lineRule="auto"/>
        <w:textAlignment w:val="baseline"/>
        <w:rPr>
          <w:rFonts w:ascii="Arial" w:hAnsi="Arial" w:cs="Arial"/>
          <w:color w:val="000000" w:themeColor="text1"/>
          <w:shd w:val="clear" w:color="auto" w:fill="FFFFFF"/>
        </w:rPr>
      </w:pPr>
      <w:r w:rsidRPr="00AF79BB">
        <w:rPr>
          <w:rFonts w:ascii="Arial" w:hAnsi="Arial" w:cs="Arial"/>
          <w:noProof/>
          <w:color w:val="000000" w:themeColor="text1"/>
          <w:shd w:val="clear" w:color="auto" w:fill="FFFFFF"/>
        </w:rPr>
        <w:drawing>
          <wp:inline distT="0" distB="0" distL="0" distR="0" wp14:anchorId="1F34BA49" wp14:editId="2A3477FB">
            <wp:extent cx="3556000" cy="2667000"/>
            <wp:effectExtent l="0" t="0" r="6350" b="0"/>
            <wp:docPr id="1229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291" name="Content Placeholder 3"/>
                    <pic:cNvPicPr>
                      <a:picLocks noGrp="1"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0" cy="26670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E7B94" w:rsidRPr="001E7B94" w:rsidRDefault="001E7B94" w:rsidP="00F1059A">
      <w:pPr>
        <w:shd w:val="clear" w:color="auto" w:fill="FFFFFF"/>
        <w:spacing w:after="0" w:line="240" w:lineRule="auto"/>
        <w:textAlignment w:val="baseline"/>
        <w:rPr>
          <w:rFonts w:ascii="Arial" w:hAnsi="Arial" w:cs="Arial"/>
          <w:color w:val="000000" w:themeColor="text1"/>
          <w:shd w:val="clear" w:color="auto" w:fill="FFFFFF"/>
        </w:rPr>
      </w:pPr>
    </w:p>
    <w:p w:rsidR="00714649" w:rsidRDefault="00714649" w:rsidP="00F1059A">
      <w:pPr>
        <w:shd w:val="clear" w:color="auto" w:fill="FFFFFF"/>
        <w:spacing w:after="0" w:line="240" w:lineRule="auto"/>
        <w:textAlignment w:val="baseline"/>
        <w:rPr>
          <w:rFonts w:ascii="Arial" w:hAnsi="Arial" w:cs="Arial"/>
          <w:b/>
          <w:color w:val="000000" w:themeColor="text1"/>
          <w:shd w:val="clear" w:color="auto" w:fill="FFFFFF"/>
        </w:rPr>
      </w:pPr>
    </w:p>
    <w:p w:rsidR="00714649" w:rsidRDefault="00714649" w:rsidP="00F1059A">
      <w:pPr>
        <w:shd w:val="clear" w:color="auto" w:fill="FFFFFF"/>
        <w:spacing w:after="0" w:line="240" w:lineRule="auto"/>
        <w:textAlignment w:val="baseline"/>
        <w:rPr>
          <w:rFonts w:ascii="Arial" w:hAnsi="Arial" w:cs="Arial"/>
          <w:b/>
          <w:color w:val="000000" w:themeColor="text1"/>
          <w:shd w:val="clear" w:color="auto" w:fill="FFFFFF"/>
        </w:rPr>
      </w:pPr>
    </w:p>
    <w:p w:rsidR="001E7B94" w:rsidRPr="001E7B94" w:rsidRDefault="001E7B94" w:rsidP="00F1059A">
      <w:pPr>
        <w:shd w:val="clear" w:color="auto" w:fill="FFFFFF"/>
        <w:spacing w:after="0" w:line="240" w:lineRule="auto"/>
        <w:textAlignment w:val="baseline"/>
        <w:rPr>
          <w:rFonts w:ascii="Arial" w:hAnsi="Arial" w:cs="Arial"/>
          <w:b/>
          <w:color w:val="000000" w:themeColor="text1"/>
          <w:shd w:val="clear" w:color="auto" w:fill="FFFFFF"/>
        </w:rPr>
      </w:pPr>
      <w:r w:rsidRPr="001E7B94">
        <w:rPr>
          <w:rFonts w:ascii="Arial" w:hAnsi="Arial" w:cs="Arial"/>
          <w:b/>
          <w:color w:val="000000" w:themeColor="text1"/>
          <w:shd w:val="clear" w:color="auto" w:fill="FFFFFF"/>
        </w:rPr>
        <w:t>ARISS Education Plan</w:t>
      </w:r>
    </w:p>
    <w:p w:rsidR="001E7B94" w:rsidRPr="001E7B94" w:rsidRDefault="001E7B94" w:rsidP="00F1059A">
      <w:pPr>
        <w:shd w:val="clear" w:color="auto" w:fill="FFFFFF"/>
        <w:spacing w:after="0" w:line="240" w:lineRule="auto"/>
        <w:textAlignment w:val="baseline"/>
        <w:rPr>
          <w:rFonts w:ascii="Arial" w:hAnsi="Arial" w:cs="Arial"/>
          <w:color w:val="000000" w:themeColor="text1"/>
          <w:shd w:val="clear" w:color="auto" w:fill="FFFFFF"/>
        </w:rPr>
      </w:pPr>
    </w:p>
    <w:p w:rsidR="001E7B94" w:rsidRDefault="001E7B94" w:rsidP="001E7B94">
      <w:pPr>
        <w:shd w:val="clear" w:color="auto" w:fill="FFFFFF"/>
        <w:spacing w:after="0" w:line="240" w:lineRule="auto"/>
        <w:textAlignment w:val="baseline"/>
        <w:rPr>
          <w:rFonts w:ascii="Arial" w:hAnsi="Arial" w:cs="Arial"/>
          <w:color w:val="000000" w:themeColor="text1"/>
        </w:rPr>
      </w:pPr>
      <w:r w:rsidRPr="001E7B94">
        <w:rPr>
          <w:rFonts w:ascii="Arial" w:hAnsi="Arial" w:cs="Arial"/>
          <w:color w:val="000000" w:themeColor="text1"/>
          <w:shd w:val="clear" w:color="auto" w:fill="FFFFFF"/>
        </w:rPr>
        <w:t xml:space="preserve">An ARISS Education Plan describes how the host organization </w:t>
      </w:r>
      <w:r w:rsidRPr="001E7B94">
        <w:rPr>
          <w:rFonts w:ascii="Arial" w:hAnsi="Arial" w:cs="Arial"/>
          <w:color w:val="000000" w:themeColor="text1"/>
        </w:rPr>
        <w:t xml:space="preserve">will utilize the ARISS contact to enrich STEM learning activities, support local education objectives and the goals of the ARISS program. The plan should describe how the pre- and post-contact activities tie into the 10-minute live contact with the ISS crewmembers—how educators will integrate ARISS activities into the school curriculum. </w:t>
      </w:r>
      <w:r w:rsidR="002F1583">
        <w:rPr>
          <w:rFonts w:ascii="Arial" w:hAnsi="Arial" w:cs="Arial"/>
          <w:color w:val="000000" w:themeColor="text1"/>
        </w:rPr>
        <w:t>For example, they might:</w:t>
      </w:r>
    </w:p>
    <w:p w:rsidR="002F1583" w:rsidRPr="001E7B94" w:rsidRDefault="002F1583" w:rsidP="001E7B94">
      <w:pPr>
        <w:shd w:val="clear" w:color="auto" w:fill="FFFFFF"/>
        <w:spacing w:after="0" w:line="240" w:lineRule="auto"/>
        <w:textAlignment w:val="baseline"/>
        <w:rPr>
          <w:rFonts w:ascii="Arial" w:hAnsi="Arial" w:cs="Arial"/>
          <w:color w:val="000000" w:themeColor="text1"/>
          <w:shd w:val="clear" w:color="auto" w:fill="FFFFFF"/>
        </w:rPr>
      </w:pP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Pr="001E7B94">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m</w:t>
      </w:r>
      <w:r w:rsidRPr="001E7B94">
        <w:rPr>
          <w:rFonts w:ascii="Arial" w:hAnsi="Arial" w:cs="Arial"/>
          <w:color w:val="000000" w:themeColor="text1"/>
          <w:sz w:val="22"/>
          <w:szCs w:val="22"/>
        </w:rPr>
        <w:t>atch</w:t>
      </w:r>
      <w:proofErr w:type="gramEnd"/>
      <w:r w:rsidRPr="001E7B94">
        <w:rPr>
          <w:rFonts w:ascii="Arial" w:hAnsi="Arial" w:cs="Arial"/>
          <w:color w:val="000000" w:themeColor="text1"/>
          <w:sz w:val="22"/>
          <w:szCs w:val="22"/>
        </w:rPr>
        <w:t xml:space="preserve"> activities with State Education Standards and/or US Education Standards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u</w:t>
      </w:r>
      <w:r w:rsidRPr="001E7B94">
        <w:rPr>
          <w:rFonts w:ascii="Arial" w:hAnsi="Arial" w:cs="Arial"/>
          <w:color w:val="000000" w:themeColor="text1"/>
          <w:sz w:val="22"/>
          <w:szCs w:val="22"/>
        </w:rPr>
        <w:t>se</w:t>
      </w:r>
      <w:proofErr w:type="gramEnd"/>
      <w:r w:rsidRPr="001E7B94">
        <w:rPr>
          <w:rFonts w:ascii="Arial" w:hAnsi="Arial" w:cs="Arial"/>
          <w:color w:val="000000" w:themeColor="text1"/>
          <w:sz w:val="22"/>
          <w:szCs w:val="22"/>
        </w:rPr>
        <w:t xml:space="preserve"> an interdisciplinary approach to lesson development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u</w:t>
      </w:r>
      <w:r w:rsidRPr="001E7B94">
        <w:rPr>
          <w:rFonts w:ascii="Arial" w:hAnsi="Arial" w:cs="Arial"/>
          <w:color w:val="000000" w:themeColor="text1"/>
          <w:sz w:val="22"/>
          <w:szCs w:val="22"/>
        </w:rPr>
        <w:t>tilize</w:t>
      </w:r>
      <w:proofErr w:type="gramEnd"/>
      <w:r w:rsidRPr="001E7B94">
        <w:rPr>
          <w:rFonts w:ascii="Arial" w:hAnsi="Arial" w:cs="Arial"/>
          <w:color w:val="000000" w:themeColor="text1"/>
          <w:sz w:val="22"/>
          <w:szCs w:val="22"/>
        </w:rPr>
        <w:t xml:space="preserve"> cross-functional teaching teams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e</w:t>
      </w:r>
      <w:r w:rsidRPr="001E7B94">
        <w:rPr>
          <w:rFonts w:ascii="Arial" w:hAnsi="Arial" w:cs="Arial"/>
          <w:color w:val="000000" w:themeColor="text1"/>
          <w:sz w:val="22"/>
          <w:szCs w:val="22"/>
        </w:rPr>
        <w:t>ngage</w:t>
      </w:r>
      <w:proofErr w:type="gramEnd"/>
      <w:r w:rsidRPr="001E7B94">
        <w:rPr>
          <w:rFonts w:ascii="Arial" w:hAnsi="Arial" w:cs="Arial"/>
          <w:color w:val="000000" w:themeColor="text1"/>
          <w:sz w:val="22"/>
          <w:szCs w:val="22"/>
        </w:rPr>
        <w:t xml:space="preserve"> multiple grade level participation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b</w:t>
      </w:r>
      <w:r w:rsidRPr="001E7B94">
        <w:rPr>
          <w:rFonts w:ascii="Arial" w:hAnsi="Arial" w:cs="Arial"/>
          <w:color w:val="000000" w:themeColor="text1"/>
          <w:sz w:val="22"/>
          <w:szCs w:val="22"/>
        </w:rPr>
        <w:t>roadcast</w:t>
      </w:r>
      <w:proofErr w:type="gramEnd"/>
      <w:r w:rsidRPr="001E7B94">
        <w:rPr>
          <w:rFonts w:ascii="Arial" w:hAnsi="Arial" w:cs="Arial"/>
          <w:color w:val="000000" w:themeColor="text1"/>
          <w:sz w:val="22"/>
          <w:szCs w:val="22"/>
        </w:rPr>
        <w:t xml:space="preserve"> over school’s LAN, CCTV or PA system and/ or Web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color w:val="000000" w:themeColor="text1"/>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p</w:t>
      </w:r>
      <w:r w:rsidRPr="001E7B94">
        <w:rPr>
          <w:rFonts w:ascii="Arial" w:hAnsi="Arial" w:cs="Arial"/>
          <w:color w:val="000000" w:themeColor="text1"/>
          <w:sz w:val="22"/>
          <w:szCs w:val="22"/>
        </w:rPr>
        <w:t>artner</w:t>
      </w:r>
      <w:proofErr w:type="gramEnd"/>
      <w:r w:rsidRPr="001E7B94">
        <w:rPr>
          <w:rFonts w:ascii="Arial" w:hAnsi="Arial" w:cs="Arial"/>
          <w:color w:val="000000" w:themeColor="text1"/>
          <w:sz w:val="22"/>
          <w:szCs w:val="22"/>
        </w:rPr>
        <w:t xml:space="preserve"> with local science-oriented organizations, such as museums, clubs, and industry </w:t>
      </w:r>
    </w:p>
    <w:p w:rsidR="001E7B94" w:rsidRPr="001E7B94" w:rsidRDefault="001E7B94" w:rsidP="001E7B94">
      <w:pPr>
        <w:pStyle w:val="Title2"/>
        <w:shd w:val="clear" w:color="auto" w:fill="FFFFFF"/>
        <w:spacing w:before="0" w:beforeAutospacing="0" w:after="0" w:afterAutospacing="0"/>
        <w:textAlignment w:val="baseline"/>
        <w:rPr>
          <w:rFonts w:ascii="Arial" w:hAnsi="Arial" w:cs="Arial"/>
          <w:b/>
          <w:bCs/>
          <w:color w:val="224466"/>
          <w:sz w:val="22"/>
          <w:szCs w:val="22"/>
        </w:rPr>
      </w:pPr>
      <w:r w:rsidRPr="001E7B94">
        <w:rPr>
          <w:rFonts w:ascii="Arial" w:hAnsi="Arial" w:cs="Arial"/>
          <w:color w:val="000000" w:themeColor="text1"/>
          <w:sz w:val="22"/>
          <w:szCs w:val="22"/>
        </w:rPr>
        <w:sym w:font="Symbol" w:char="F0B7"/>
      </w:r>
      <w:r w:rsidR="002F1583">
        <w:rPr>
          <w:rFonts w:ascii="Arial" w:hAnsi="Arial" w:cs="Arial"/>
          <w:color w:val="000000" w:themeColor="text1"/>
          <w:sz w:val="22"/>
          <w:szCs w:val="22"/>
        </w:rPr>
        <w:t xml:space="preserve"> </w:t>
      </w:r>
      <w:proofErr w:type="gramStart"/>
      <w:r w:rsidR="002F1583">
        <w:rPr>
          <w:rFonts w:ascii="Arial" w:hAnsi="Arial" w:cs="Arial"/>
          <w:color w:val="000000" w:themeColor="text1"/>
          <w:sz w:val="22"/>
          <w:szCs w:val="22"/>
        </w:rPr>
        <w:t>u</w:t>
      </w:r>
      <w:r w:rsidRPr="001E7B94">
        <w:rPr>
          <w:rFonts w:ascii="Arial" w:hAnsi="Arial" w:cs="Arial"/>
          <w:color w:val="000000" w:themeColor="text1"/>
          <w:sz w:val="22"/>
          <w:szCs w:val="22"/>
        </w:rPr>
        <w:t>se</w:t>
      </w:r>
      <w:proofErr w:type="gramEnd"/>
      <w:r w:rsidRPr="001E7B94">
        <w:rPr>
          <w:rFonts w:ascii="Arial" w:hAnsi="Arial" w:cs="Arial"/>
          <w:color w:val="000000" w:themeColor="text1"/>
          <w:sz w:val="22"/>
          <w:szCs w:val="22"/>
        </w:rPr>
        <w:t xml:space="preserve"> year or semester-long space themes</w:t>
      </w:r>
    </w:p>
    <w:p w:rsidR="000972F5"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r w:rsidRPr="00E770DE">
        <w:rPr>
          <w:noProof/>
        </w:rPr>
        <w:lastRenderedPageBreak/>
        <w:drawing>
          <wp:inline distT="0" distB="0" distL="0" distR="0" wp14:anchorId="1D128B80" wp14:editId="6B7E750E">
            <wp:extent cx="5715000" cy="3800475"/>
            <wp:effectExtent l="0" t="0" r="0" b="9525"/>
            <wp:docPr id="4" name="Picture 4" descr="C:\Users\Owner\Documents\ARISS-I Tokyo 2015\sch photo  MlWH7P6KXujutk1LW5HhS2N74f4_L0ANZwozrJfHMe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Documents\ARISS-I Tokyo 2015\sch photo  MlWH7P6KXujutk1LW5HhS2N74f4_L0ANZwozrJfHMeo.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800475"/>
                    </a:xfrm>
                    <a:prstGeom prst="rect">
                      <a:avLst/>
                    </a:prstGeom>
                    <a:noFill/>
                    <a:ln>
                      <a:noFill/>
                    </a:ln>
                  </pic:spPr>
                </pic:pic>
              </a:graphicData>
            </a:graphic>
          </wp:inline>
        </w:drawing>
      </w:r>
    </w:p>
    <w:p w:rsidR="001E7B94" w:rsidRDefault="001E7B94" w:rsidP="001E7B94">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714649" w:rsidRDefault="00714649" w:rsidP="001E7B94">
      <w:pPr>
        <w:shd w:val="clear" w:color="auto" w:fill="FFFFFF"/>
        <w:spacing w:after="0" w:line="240" w:lineRule="auto"/>
        <w:textAlignment w:val="baseline"/>
        <w:rPr>
          <w:rFonts w:ascii="Arial" w:hAnsi="Arial" w:cs="Arial"/>
          <w:color w:val="000000" w:themeColor="text1"/>
          <w:bdr w:val="none" w:sz="0" w:space="0" w:color="auto" w:frame="1"/>
          <w:shd w:val="clear" w:color="auto" w:fill="FFFFFF"/>
        </w:rPr>
      </w:pPr>
    </w:p>
    <w:p w:rsidR="001E7B94" w:rsidRPr="001E7B94" w:rsidRDefault="002F1583" w:rsidP="001E7B94">
      <w:pPr>
        <w:shd w:val="clear" w:color="auto" w:fill="FFFFFF"/>
        <w:spacing w:after="0" w:line="240" w:lineRule="auto"/>
        <w:textAlignment w:val="baseline"/>
        <w:rPr>
          <w:rFonts w:ascii="Arial" w:hAnsi="Arial" w:cs="Arial"/>
          <w:color w:val="000000" w:themeColor="text1"/>
        </w:rPr>
      </w:pPr>
      <w:r>
        <w:rPr>
          <w:rFonts w:ascii="Arial" w:hAnsi="Arial" w:cs="Arial"/>
          <w:color w:val="000000" w:themeColor="text1"/>
          <w:bdr w:val="none" w:sz="0" w:space="0" w:color="auto" w:frame="1"/>
          <w:shd w:val="clear" w:color="auto" w:fill="FFFFFF"/>
        </w:rPr>
        <w:t>After</w:t>
      </w:r>
      <w:r w:rsidR="001E7B94" w:rsidRPr="001E7B94">
        <w:rPr>
          <w:rFonts w:ascii="Arial" w:hAnsi="Arial" w:cs="Arial"/>
          <w:color w:val="000000" w:themeColor="text1"/>
          <w:bdr w:val="none" w:sz="0" w:space="0" w:color="auto" w:frame="1"/>
          <w:shd w:val="clear" w:color="auto" w:fill="FFFFFF"/>
        </w:rPr>
        <w:t xml:space="preserve"> educators submit their education plan and the window of opportunity closes, a</w:t>
      </w:r>
      <w:r w:rsidR="001E7B94" w:rsidRPr="001E7B94">
        <w:rPr>
          <w:rFonts w:ascii="Arial" w:hAnsi="Arial" w:cs="Arial"/>
          <w:b/>
          <w:color w:val="000000" w:themeColor="text1"/>
          <w:bdr w:val="none" w:sz="0" w:space="0" w:color="auto" w:frame="1"/>
          <w:shd w:val="clear" w:color="auto" w:fill="FFFFFF"/>
        </w:rPr>
        <w:t xml:space="preserve"> c</w:t>
      </w:r>
      <w:r w:rsidR="001E7B94" w:rsidRPr="001E7B94">
        <w:rPr>
          <w:rFonts w:ascii="Arial" w:hAnsi="Arial" w:cs="Arial"/>
          <w:color w:val="000000" w:themeColor="text1"/>
        </w:rPr>
        <w:t xml:space="preserve">ommittee of representatives from ARRL and AMSAT evaluate and approve proposals.  The committee uses a rubric and scores each proposal.  </w:t>
      </w:r>
    </w:p>
    <w:p w:rsidR="001E7B94" w:rsidRPr="001E7B94" w:rsidRDefault="001E7B94" w:rsidP="001E7B94">
      <w:pPr>
        <w:shd w:val="clear" w:color="auto" w:fill="FFFFFF"/>
        <w:spacing w:after="0" w:line="240" w:lineRule="auto"/>
        <w:textAlignment w:val="baseline"/>
        <w:rPr>
          <w:rFonts w:ascii="Arial" w:hAnsi="Arial" w:cs="Arial"/>
          <w:color w:val="000000" w:themeColor="text1"/>
        </w:rPr>
      </w:pPr>
    </w:p>
    <w:p w:rsidR="001E7B94" w:rsidRPr="001E7B94" w:rsidRDefault="001E7B94" w:rsidP="001E7B94">
      <w:pPr>
        <w:shd w:val="clear" w:color="auto" w:fill="FFFFFF"/>
        <w:spacing w:after="0" w:line="240" w:lineRule="auto"/>
        <w:textAlignment w:val="baseline"/>
        <w:rPr>
          <w:rFonts w:ascii="Arial" w:hAnsi="Arial" w:cs="Arial"/>
          <w:color w:val="000000" w:themeColor="text1"/>
        </w:rPr>
      </w:pPr>
      <w:r w:rsidRPr="001E7B94">
        <w:rPr>
          <w:rFonts w:ascii="Arial" w:hAnsi="Arial" w:cs="Arial"/>
          <w:color w:val="000000" w:themeColor="text1"/>
        </w:rPr>
        <w:t xml:space="preserve">About 6 to 8 weeks after the close of the proposal window, educational groups with approved proposals are sent a congratulatory email.  </w:t>
      </w:r>
      <w:r w:rsidR="00D205E3">
        <w:rPr>
          <w:rFonts w:ascii="Arial" w:hAnsi="Arial" w:cs="Arial"/>
          <w:color w:val="000000" w:themeColor="text1"/>
        </w:rPr>
        <w:t>Not all schools are selected to move to the next phase.</w:t>
      </w:r>
    </w:p>
    <w:p w:rsidR="001E7B94" w:rsidRPr="001E7B94" w:rsidRDefault="001E7B94" w:rsidP="001E7B94">
      <w:pPr>
        <w:shd w:val="clear" w:color="auto" w:fill="FFFFFF"/>
        <w:spacing w:after="0" w:line="240" w:lineRule="auto"/>
        <w:textAlignment w:val="baseline"/>
        <w:rPr>
          <w:rFonts w:ascii="Arial" w:hAnsi="Arial" w:cs="Arial"/>
          <w:color w:val="000000" w:themeColor="text1"/>
        </w:rPr>
      </w:pPr>
    </w:p>
    <w:p w:rsidR="001E7B94" w:rsidRPr="001E7B94" w:rsidRDefault="001E7B94" w:rsidP="001E7B94">
      <w:pPr>
        <w:shd w:val="clear" w:color="auto" w:fill="FFFFFF"/>
        <w:spacing w:after="0" w:line="240" w:lineRule="auto"/>
        <w:textAlignment w:val="baseline"/>
        <w:rPr>
          <w:rFonts w:ascii="Arial" w:hAnsi="Arial" w:cs="Arial"/>
          <w:color w:val="000000" w:themeColor="text1"/>
        </w:rPr>
      </w:pPr>
      <w:r w:rsidRPr="001E7B94">
        <w:rPr>
          <w:rFonts w:ascii="Arial" w:hAnsi="Arial" w:cs="Arial"/>
          <w:color w:val="000000" w:themeColor="text1"/>
        </w:rPr>
        <w:t xml:space="preserve">Those not approved receive emails and </w:t>
      </w:r>
      <w:r w:rsidR="002F1583">
        <w:rPr>
          <w:rFonts w:ascii="Arial" w:hAnsi="Arial" w:cs="Arial"/>
          <w:color w:val="000000" w:themeColor="text1"/>
        </w:rPr>
        <w:t xml:space="preserve">are </w:t>
      </w:r>
      <w:r w:rsidRPr="001E7B94">
        <w:rPr>
          <w:rFonts w:ascii="Arial" w:hAnsi="Arial" w:cs="Arial"/>
          <w:color w:val="000000" w:themeColor="text1"/>
        </w:rPr>
        <w:t>given the opportunity to request feedback on what part of their proposal needed improvement.</w:t>
      </w:r>
    </w:p>
    <w:p w:rsidR="001E7B94" w:rsidRPr="001E7B94" w:rsidRDefault="001E7B94" w:rsidP="001E7B94">
      <w:pPr>
        <w:spacing w:after="0" w:line="240" w:lineRule="auto"/>
        <w:textAlignment w:val="baseline"/>
        <w:rPr>
          <w:rFonts w:ascii="Arial" w:hAnsi="Arial" w:cs="Arial"/>
          <w:color w:val="000000" w:themeColor="text1"/>
        </w:rPr>
      </w:pPr>
    </w:p>
    <w:p w:rsidR="001E7B94" w:rsidRPr="001E7B94" w:rsidRDefault="001E7B94" w:rsidP="001E7B94">
      <w:pPr>
        <w:spacing w:after="0" w:line="240" w:lineRule="auto"/>
        <w:textAlignment w:val="baseline"/>
        <w:rPr>
          <w:rFonts w:ascii="Arial" w:hAnsi="Arial" w:cs="Arial"/>
          <w:color w:val="000000" w:themeColor="text1"/>
        </w:rPr>
      </w:pPr>
    </w:p>
    <w:p w:rsidR="001E7B94" w:rsidRPr="001E7B94" w:rsidRDefault="001E7B94" w:rsidP="001E7B94">
      <w:pPr>
        <w:spacing w:after="0" w:line="240" w:lineRule="auto"/>
        <w:textAlignment w:val="baseline"/>
        <w:rPr>
          <w:rFonts w:ascii="Arial" w:hAnsi="Arial" w:cs="Arial"/>
          <w:b/>
          <w:color w:val="000000" w:themeColor="text1"/>
        </w:rPr>
      </w:pPr>
      <w:r w:rsidRPr="001E7B94">
        <w:rPr>
          <w:rFonts w:ascii="Arial" w:hAnsi="Arial" w:cs="Arial"/>
          <w:b/>
          <w:color w:val="000000" w:themeColor="text1"/>
        </w:rPr>
        <w:t>More Educating the Educators</w:t>
      </w:r>
    </w:p>
    <w:p w:rsidR="001E7B94" w:rsidRPr="001E7B94" w:rsidRDefault="001E7B94" w:rsidP="001E7B94">
      <w:pPr>
        <w:spacing w:after="0" w:line="240" w:lineRule="auto"/>
        <w:textAlignment w:val="baseline"/>
        <w:rPr>
          <w:rFonts w:ascii="Arial" w:hAnsi="Arial" w:cs="Arial"/>
          <w:color w:val="000000" w:themeColor="text1"/>
        </w:rPr>
      </w:pPr>
    </w:p>
    <w:p w:rsidR="001E7B94" w:rsidRPr="001E7B94" w:rsidRDefault="001E7B94" w:rsidP="001E7B94">
      <w:pPr>
        <w:pStyle w:val="NoSpacing"/>
        <w:rPr>
          <w:rFonts w:ascii="Arial" w:hAnsi="Arial" w:cs="Arial"/>
        </w:rPr>
      </w:pPr>
      <w:r w:rsidRPr="001E7B94">
        <w:rPr>
          <w:rFonts w:ascii="Arial" w:hAnsi="Arial" w:cs="Arial"/>
        </w:rPr>
        <w:t xml:space="preserve">Education groups whose proposals were accepted then participate in an ARISS Orientation Session. This is another online session to discuss any questions and foreseeable difficult tasks, including those about deciding whether to choose a direct contact or a </w:t>
      </w:r>
      <w:proofErr w:type="spellStart"/>
      <w:r w:rsidRPr="001E7B94">
        <w:rPr>
          <w:rFonts w:ascii="Arial" w:hAnsi="Arial" w:cs="Arial"/>
        </w:rPr>
        <w:t>telebridge</w:t>
      </w:r>
      <w:proofErr w:type="spellEnd"/>
      <w:r w:rsidRPr="001E7B94">
        <w:rPr>
          <w:rFonts w:ascii="Arial" w:hAnsi="Arial" w:cs="Arial"/>
        </w:rPr>
        <w:t xml:space="preserve"> contact,</w:t>
      </w:r>
    </w:p>
    <w:p w:rsidR="001E7B94" w:rsidRPr="001E7B94" w:rsidRDefault="001E7B94" w:rsidP="001E7B94">
      <w:pPr>
        <w:pStyle w:val="NoSpacing"/>
        <w:rPr>
          <w:rFonts w:ascii="Arial" w:hAnsi="Arial" w:cs="Arial"/>
        </w:rPr>
      </w:pPr>
    </w:p>
    <w:p w:rsidR="001E7B94" w:rsidRPr="001E7B94" w:rsidRDefault="00A24AC4" w:rsidP="001E7B94">
      <w:pPr>
        <w:pStyle w:val="NoSpacing"/>
        <w:rPr>
          <w:rFonts w:ascii="Arial" w:hAnsi="Arial" w:cs="Arial"/>
        </w:rPr>
      </w:pPr>
      <w:r>
        <w:rPr>
          <w:rFonts w:ascii="Arial" w:hAnsi="Arial" w:cs="Arial"/>
        </w:rPr>
        <w:t>The educators are paired with the so very important</w:t>
      </w:r>
      <w:r w:rsidR="001E7B94" w:rsidRPr="001E7B94">
        <w:rPr>
          <w:rFonts w:ascii="Arial" w:hAnsi="Arial" w:cs="Arial"/>
        </w:rPr>
        <w:t xml:space="preserve"> ARISS Technical Mentor who will </w:t>
      </w:r>
      <w:r w:rsidR="001E7B94">
        <w:rPr>
          <w:rFonts w:ascii="Arial" w:hAnsi="Arial" w:cs="Arial"/>
        </w:rPr>
        <w:t>give guidance on</w:t>
      </w:r>
      <w:r w:rsidR="001E7B94" w:rsidRPr="001E7B94">
        <w:rPr>
          <w:rFonts w:ascii="Arial" w:hAnsi="Arial" w:cs="Arial"/>
        </w:rPr>
        <w:t xml:space="preserve"> an Equipment Plan.  </w:t>
      </w:r>
    </w:p>
    <w:p w:rsidR="001E7B94" w:rsidRDefault="001E7B94" w:rsidP="001E7B94">
      <w:pPr>
        <w:pStyle w:val="NoSpacing"/>
        <w:rPr>
          <w:rFonts w:ascii="Arial" w:hAnsi="Arial" w:cs="Arial"/>
          <w:b/>
          <w:bdr w:val="none" w:sz="0" w:space="0" w:color="auto" w:frame="1"/>
          <w:shd w:val="clear" w:color="auto" w:fill="FFFFFF"/>
        </w:rPr>
      </w:pPr>
    </w:p>
    <w:p w:rsidR="001E7B94" w:rsidRDefault="001E7B94" w:rsidP="001E7B94">
      <w:pPr>
        <w:pStyle w:val="NoSpacing"/>
        <w:rPr>
          <w:rFonts w:ascii="Arial" w:hAnsi="Arial" w:cs="Arial"/>
          <w:b/>
          <w:bdr w:val="none" w:sz="0" w:space="0" w:color="auto" w:frame="1"/>
          <w:shd w:val="clear" w:color="auto" w:fill="FFFFFF"/>
        </w:rPr>
      </w:pPr>
    </w:p>
    <w:p w:rsidR="001E7B94" w:rsidRDefault="001E7B94" w:rsidP="001E7B94">
      <w:pPr>
        <w:pStyle w:val="NoSpacing"/>
        <w:rPr>
          <w:rFonts w:ascii="Arial" w:hAnsi="Arial" w:cs="Arial"/>
          <w:b/>
          <w:bdr w:val="none" w:sz="0" w:space="0" w:color="auto" w:frame="1"/>
          <w:shd w:val="clear" w:color="auto" w:fill="FFFFFF"/>
        </w:rPr>
      </w:pPr>
    </w:p>
    <w:p w:rsidR="001E7B94" w:rsidRDefault="001E7B94" w:rsidP="001E7B94">
      <w:pPr>
        <w:pStyle w:val="NoSpacing"/>
        <w:rPr>
          <w:rFonts w:ascii="Arial" w:hAnsi="Arial" w:cs="Arial"/>
          <w:b/>
          <w:bdr w:val="none" w:sz="0" w:space="0" w:color="auto" w:frame="1"/>
          <w:shd w:val="clear" w:color="auto" w:fill="FFFFFF"/>
        </w:rPr>
      </w:pPr>
    </w:p>
    <w:p w:rsidR="00714649" w:rsidRDefault="00714649" w:rsidP="001E7B94">
      <w:pPr>
        <w:pStyle w:val="NoSpacing"/>
        <w:rPr>
          <w:rFonts w:ascii="Arial" w:hAnsi="Arial" w:cs="Arial"/>
          <w:b/>
          <w:bdr w:val="none" w:sz="0" w:space="0" w:color="auto" w:frame="1"/>
          <w:shd w:val="clear" w:color="auto" w:fill="FFFFFF"/>
        </w:rPr>
      </w:pPr>
    </w:p>
    <w:p w:rsidR="00714649" w:rsidRPr="001E7B94" w:rsidRDefault="00714649" w:rsidP="001E7B94">
      <w:pPr>
        <w:pStyle w:val="NoSpacing"/>
        <w:rPr>
          <w:rFonts w:ascii="Arial" w:hAnsi="Arial" w:cs="Arial"/>
          <w:b/>
          <w:bdr w:val="none" w:sz="0" w:space="0" w:color="auto" w:frame="1"/>
          <w:shd w:val="clear" w:color="auto" w:fill="FFFFFF"/>
        </w:rPr>
      </w:pPr>
    </w:p>
    <w:p w:rsidR="001E7B94" w:rsidRPr="001E7B94" w:rsidRDefault="001E7B94" w:rsidP="001E7B94">
      <w:pPr>
        <w:pStyle w:val="NoSpacing"/>
        <w:rPr>
          <w:rFonts w:ascii="Arial" w:hAnsi="Arial" w:cs="Arial"/>
          <w:b/>
          <w:bdr w:val="none" w:sz="0" w:space="0" w:color="auto" w:frame="1"/>
          <w:shd w:val="clear" w:color="auto" w:fill="FFFFFF"/>
        </w:rPr>
      </w:pPr>
      <w:r w:rsidRPr="001E7B94">
        <w:rPr>
          <w:rFonts w:ascii="Arial" w:hAnsi="Arial" w:cs="Arial"/>
          <w:b/>
          <w:bdr w:val="none" w:sz="0" w:space="0" w:color="auto" w:frame="1"/>
          <w:shd w:val="clear" w:color="auto" w:fill="FFFFFF"/>
        </w:rPr>
        <w:t>ARISS Equipment Plan</w:t>
      </w:r>
    </w:p>
    <w:p w:rsidR="001E7B94" w:rsidRPr="001E7B94" w:rsidRDefault="001E7B94" w:rsidP="001E7B94">
      <w:pPr>
        <w:pStyle w:val="NoSpacing"/>
        <w:rPr>
          <w:rFonts w:ascii="Arial" w:hAnsi="Arial" w:cs="Arial"/>
          <w:bdr w:val="none" w:sz="0" w:space="0" w:color="auto" w:frame="1"/>
          <w:shd w:val="clear" w:color="auto" w:fill="FFFFFF"/>
        </w:rPr>
      </w:pPr>
    </w:p>
    <w:p w:rsidR="001E7B94" w:rsidRPr="001E7B94" w:rsidRDefault="001E7B94" w:rsidP="001E7B94">
      <w:pPr>
        <w:pStyle w:val="NoSpacing"/>
        <w:rPr>
          <w:rFonts w:ascii="Arial" w:hAnsi="Arial" w:cs="Arial"/>
          <w:shd w:val="clear" w:color="auto" w:fill="FFFFFF"/>
        </w:rPr>
      </w:pPr>
      <w:r w:rsidRPr="001E7B94">
        <w:rPr>
          <w:rFonts w:ascii="Arial" w:hAnsi="Arial" w:cs="Arial"/>
          <w:shd w:val="clear" w:color="auto" w:fill="FFFFFF"/>
        </w:rPr>
        <w:t xml:space="preserve">The educator and the local ham radio team is helped by the ARISS Technical Mentor in considering the options for a direct contact or a </w:t>
      </w:r>
      <w:proofErr w:type="spellStart"/>
      <w:r w:rsidRPr="001E7B94">
        <w:rPr>
          <w:rFonts w:ascii="Arial" w:hAnsi="Arial" w:cs="Arial"/>
          <w:shd w:val="clear" w:color="auto" w:fill="FFFFFF"/>
        </w:rPr>
        <w:t>telebridge</w:t>
      </w:r>
      <w:proofErr w:type="spellEnd"/>
      <w:r w:rsidRPr="001E7B94">
        <w:rPr>
          <w:rFonts w:ascii="Arial" w:hAnsi="Arial" w:cs="Arial"/>
          <w:shd w:val="clear" w:color="auto" w:fill="FFFFFF"/>
        </w:rPr>
        <w:t xml:space="preserve"> contact, and choosing the best method.  Then the educator and local hams develop the ARISS Equipment Plan and can ask questions of the Technical Mentor.  ARISS provides recommendations for the radio station. The submitted plan will show if the education group can support the chosen method.  The Equipment Plan form is due no later than 3 months after the Education Plan is approved.</w:t>
      </w:r>
    </w:p>
    <w:p w:rsidR="001E7B94" w:rsidRPr="00714649" w:rsidRDefault="001E7B94" w:rsidP="00714649">
      <w:pPr>
        <w:pStyle w:val="NoSpacing"/>
        <w:rPr>
          <w:rFonts w:ascii="Arial" w:hAnsi="Arial" w:cs="Arial"/>
        </w:rPr>
      </w:pPr>
      <w:r w:rsidRPr="001E7B94">
        <w:rPr>
          <w:rFonts w:ascii="Arial" w:hAnsi="Arial" w:cs="Arial"/>
        </w:rPr>
        <w:t>The Technical Mentor reviews the form to assure the equipment will successfully support the contact.  The form is given to the assigned Technical Mentor as soon as possible, but no later than 3 months after the Education Plan is approved.</w:t>
      </w:r>
    </w:p>
    <w:p w:rsidR="001E7B94" w:rsidRPr="001E7B94" w:rsidRDefault="001E7B94" w:rsidP="001E7B94">
      <w:pPr>
        <w:rPr>
          <w:rFonts w:ascii="Arial" w:hAnsi="Arial" w:cs="Arial"/>
          <w:color w:val="224466"/>
          <w:sz w:val="20"/>
          <w:szCs w:val="20"/>
          <w:shd w:val="clear" w:color="auto" w:fill="FFFFFF"/>
        </w:rPr>
      </w:pPr>
    </w:p>
    <w:p w:rsidR="00714649"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r w:rsidRPr="00EB65AC">
        <w:rPr>
          <w:noProof/>
        </w:rPr>
        <w:drawing>
          <wp:inline distT="0" distB="0" distL="0" distR="0" wp14:anchorId="57DD0B55" wp14:editId="56088EAC">
            <wp:extent cx="4572638" cy="34294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638" cy="3429479"/>
                    </a:xfrm>
                    <a:prstGeom prst="rect">
                      <a:avLst/>
                    </a:prstGeom>
                  </pic:spPr>
                </pic:pic>
              </a:graphicData>
            </a:graphic>
          </wp:inline>
        </w:drawing>
      </w:r>
    </w:p>
    <w:p w:rsidR="00714649" w:rsidRDefault="00714649"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714649" w:rsidRDefault="00714649"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714649" w:rsidRDefault="00714649"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714649" w:rsidRDefault="00714649"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5A26C0" w:rsidRDefault="005A26C0"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5A26C0" w:rsidRDefault="005A26C0"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714649" w:rsidRPr="001E7B94" w:rsidRDefault="00714649" w:rsidP="00714649">
      <w:pPr>
        <w:pStyle w:val="NoSpacing"/>
        <w:rPr>
          <w:rFonts w:ascii="Arial" w:hAnsi="Arial" w:cs="Arial"/>
          <w:b/>
        </w:rPr>
      </w:pPr>
      <w:r w:rsidRPr="001E7B94">
        <w:rPr>
          <w:rFonts w:ascii="Arial" w:hAnsi="Arial" w:cs="Arial"/>
          <w:b/>
        </w:rPr>
        <w:t>Let the Educational Activities Begin!</w:t>
      </w:r>
    </w:p>
    <w:p w:rsidR="00714649" w:rsidRPr="001E7B94" w:rsidRDefault="00714649" w:rsidP="00714649">
      <w:pPr>
        <w:pStyle w:val="NoSpacing"/>
        <w:rPr>
          <w:rFonts w:ascii="Arial" w:hAnsi="Arial" w:cs="Arial"/>
        </w:rPr>
      </w:pPr>
    </w:p>
    <w:p w:rsidR="00714649" w:rsidRDefault="00714649" w:rsidP="00714649">
      <w:pPr>
        <w:spacing w:after="0" w:line="240" w:lineRule="auto"/>
        <w:textAlignment w:val="baseline"/>
        <w:rPr>
          <w:rFonts w:ascii="Arial" w:hAnsi="Arial" w:cs="Arial"/>
          <w:color w:val="000000" w:themeColor="text1"/>
        </w:rPr>
      </w:pPr>
      <w:r w:rsidRPr="001E7B94">
        <w:rPr>
          <w:rFonts w:ascii="Arial" w:hAnsi="Arial" w:cs="Arial"/>
          <w:color w:val="000000" w:themeColor="text1"/>
        </w:rPr>
        <w:t xml:space="preserve">After the Equipment Plan is approved, </w:t>
      </w:r>
      <w:r>
        <w:rPr>
          <w:rFonts w:ascii="Arial" w:hAnsi="Arial" w:cs="Arial"/>
          <w:color w:val="000000" w:themeColor="text1"/>
        </w:rPr>
        <w:t>three things happen:</w:t>
      </w:r>
    </w:p>
    <w:p w:rsidR="00714649" w:rsidRDefault="00714649" w:rsidP="00714649">
      <w:pPr>
        <w:pStyle w:val="ListParagraph"/>
        <w:numPr>
          <w:ilvl w:val="0"/>
          <w:numId w:val="5"/>
        </w:numPr>
        <w:textAlignment w:val="baseline"/>
        <w:rPr>
          <w:rFonts w:ascii="Arial" w:hAnsi="Arial" w:cs="Arial"/>
          <w:color w:val="000000" w:themeColor="text1"/>
        </w:rPr>
      </w:pPr>
      <w:r w:rsidRPr="002F1583">
        <w:rPr>
          <w:rFonts w:ascii="Arial" w:hAnsi="Arial" w:cs="Arial"/>
          <w:color w:val="000000" w:themeColor="text1"/>
        </w:rPr>
        <w:t xml:space="preserve">the </w:t>
      </w:r>
      <w:r>
        <w:rPr>
          <w:rFonts w:ascii="Arial" w:hAnsi="Arial" w:cs="Arial"/>
          <w:color w:val="000000" w:themeColor="text1"/>
        </w:rPr>
        <w:t>school or education group</w:t>
      </w:r>
      <w:r w:rsidRPr="002F1583">
        <w:rPr>
          <w:rFonts w:ascii="Arial" w:hAnsi="Arial" w:cs="Arial"/>
          <w:color w:val="000000" w:themeColor="text1"/>
        </w:rPr>
        <w:t xml:space="preserve"> </w:t>
      </w:r>
      <w:r>
        <w:rPr>
          <w:rFonts w:ascii="Arial" w:hAnsi="Arial" w:cs="Arial"/>
          <w:color w:val="000000" w:themeColor="text1"/>
        </w:rPr>
        <w:t>is added to the scheduling queue</w:t>
      </w:r>
    </w:p>
    <w:p w:rsidR="00714649" w:rsidRDefault="00714649" w:rsidP="00714649">
      <w:pPr>
        <w:pStyle w:val="ListParagraph"/>
        <w:numPr>
          <w:ilvl w:val="0"/>
          <w:numId w:val="5"/>
        </w:numPr>
        <w:textAlignment w:val="baseline"/>
        <w:rPr>
          <w:rFonts w:ascii="Arial" w:hAnsi="Arial" w:cs="Arial"/>
          <w:color w:val="000000" w:themeColor="text1"/>
        </w:rPr>
      </w:pPr>
      <w:r>
        <w:rPr>
          <w:rFonts w:ascii="Arial" w:hAnsi="Arial" w:cs="Arial"/>
          <w:color w:val="000000" w:themeColor="text1"/>
        </w:rPr>
        <w:t xml:space="preserve">the school or education group </w:t>
      </w:r>
      <w:r w:rsidRPr="002F1583">
        <w:rPr>
          <w:rFonts w:ascii="Arial" w:hAnsi="Arial" w:cs="Arial"/>
          <w:color w:val="000000" w:themeColor="text1"/>
        </w:rPr>
        <w:t xml:space="preserve">initiates </w:t>
      </w:r>
      <w:r>
        <w:rPr>
          <w:rFonts w:ascii="Arial" w:hAnsi="Arial" w:cs="Arial"/>
          <w:color w:val="000000" w:themeColor="text1"/>
        </w:rPr>
        <w:t>its</w:t>
      </w:r>
      <w:r w:rsidRPr="002F1583">
        <w:rPr>
          <w:rFonts w:ascii="Arial" w:hAnsi="Arial" w:cs="Arial"/>
          <w:color w:val="000000" w:themeColor="text1"/>
        </w:rPr>
        <w:t xml:space="preserve"> Education Plan</w:t>
      </w:r>
      <w:r w:rsidR="005A26C0">
        <w:rPr>
          <w:rFonts w:ascii="Arial" w:hAnsi="Arial" w:cs="Arial"/>
          <w:color w:val="000000" w:themeColor="text1"/>
        </w:rPr>
        <w:t>, and</w:t>
      </w:r>
    </w:p>
    <w:p w:rsidR="00714649" w:rsidRPr="002F1583" w:rsidRDefault="00714649" w:rsidP="00714649">
      <w:pPr>
        <w:pStyle w:val="ListParagraph"/>
        <w:numPr>
          <w:ilvl w:val="0"/>
          <w:numId w:val="5"/>
        </w:numPr>
        <w:textAlignment w:val="baseline"/>
        <w:rPr>
          <w:rFonts w:ascii="Arial" w:hAnsi="Arial" w:cs="Arial"/>
          <w:color w:val="000000" w:themeColor="text1"/>
        </w:rPr>
      </w:pPr>
      <w:proofErr w:type="gramStart"/>
      <w:r w:rsidRPr="002F1583">
        <w:rPr>
          <w:rFonts w:ascii="Arial" w:hAnsi="Arial" w:cs="Arial"/>
          <w:color w:val="000000" w:themeColor="text1"/>
        </w:rPr>
        <w:t>preparations</w:t>
      </w:r>
      <w:proofErr w:type="gramEnd"/>
      <w:r w:rsidRPr="002F1583">
        <w:rPr>
          <w:rFonts w:ascii="Arial" w:hAnsi="Arial" w:cs="Arial"/>
          <w:color w:val="000000" w:themeColor="text1"/>
        </w:rPr>
        <w:t xml:space="preserve"> </w:t>
      </w:r>
      <w:r>
        <w:rPr>
          <w:rFonts w:ascii="Arial" w:hAnsi="Arial" w:cs="Arial"/>
          <w:color w:val="000000" w:themeColor="text1"/>
        </w:rPr>
        <w:t xml:space="preserve">begin </w:t>
      </w:r>
      <w:r w:rsidRPr="002F1583">
        <w:rPr>
          <w:rFonts w:ascii="Arial" w:hAnsi="Arial" w:cs="Arial"/>
          <w:color w:val="000000" w:themeColor="text1"/>
        </w:rPr>
        <w:t>for the contact</w:t>
      </w:r>
      <w:r>
        <w:rPr>
          <w:rFonts w:ascii="Arial" w:hAnsi="Arial" w:cs="Arial"/>
          <w:color w:val="000000" w:themeColor="text1"/>
        </w:rPr>
        <w:t>.</w:t>
      </w:r>
      <w:r w:rsidRPr="002F1583">
        <w:rPr>
          <w:rFonts w:ascii="Arial" w:hAnsi="Arial" w:cs="Arial"/>
          <w:color w:val="000000" w:themeColor="text1"/>
        </w:rPr>
        <w:t xml:space="preserve"> </w:t>
      </w:r>
    </w:p>
    <w:p w:rsidR="001E7B94"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1E7B94"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1E7B94"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1E7B94" w:rsidRDefault="001E7B94"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5A26C0" w:rsidRDefault="005A26C0"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p>
    <w:p w:rsidR="001E7B94" w:rsidRDefault="00714649" w:rsidP="00F1059A">
      <w:pPr>
        <w:shd w:val="clear" w:color="auto" w:fill="FFFFFF"/>
        <w:spacing w:after="0" w:line="240" w:lineRule="auto"/>
        <w:textAlignment w:val="baseline"/>
        <w:rPr>
          <w:rFonts w:ascii="Arial" w:hAnsi="Arial" w:cs="Arial"/>
          <w:color w:val="224466"/>
          <w:sz w:val="21"/>
          <w:szCs w:val="21"/>
          <w:bdr w:val="none" w:sz="0" w:space="0" w:color="auto" w:frame="1"/>
          <w:shd w:val="clear" w:color="auto" w:fill="FFFFFF"/>
        </w:rPr>
      </w:pPr>
      <w:r w:rsidRPr="00714649">
        <w:rPr>
          <w:rFonts w:ascii="Arial" w:hAnsi="Arial" w:cs="Arial"/>
          <w:noProof/>
          <w:color w:val="224466"/>
          <w:sz w:val="21"/>
          <w:szCs w:val="21"/>
          <w:bdr w:val="none" w:sz="0" w:space="0" w:color="auto" w:frame="1"/>
          <w:shd w:val="clear" w:color="auto" w:fill="FFFFFF"/>
        </w:rPr>
        <w:drawing>
          <wp:inline distT="0" distB="0" distL="0" distR="0" wp14:anchorId="63BEC92C" wp14:editId="79D6A46B">
            <wp:extent cx="5943600" cy="4457700"/>
            <wp:effectExtent l="0" t="0" r="0" b="0"/>
            <wp:docPr id="81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a:extLst/>
                  </pic:spPr>
                </pic:pic>
              </a:graphicData>
            </a:graphic>
          </wp:inline>
        </w:drawing>
      </w:r>
    </w:p>
    <w:p w:rsidR="001E7B94" w:rsidRPr="00714649" w:rsidRDefault="001E7B94" w:rsidP="00F1059A">
      <w:pPr>
        <w:shd w:val="clear" w:color="auto" w:fill="FFFFFF"/>
        <w:spacing w:after="0" w:line="240" w:lineRule="auto"/>
        <w:textAlignment w:val="baseline"/>
        <w:rPr>
          <w:rFonts w:ascii="Arial" w:hAnsi="Arial" w:cs="Arial"/>
          <w:color w:val="224466"/>
          <w:sz w:val="16"/>
          <w:szCs w:val="16"/>
          <w:bdr w:val="none" w:sz="0" w:space="0" w:color="auto" w:frame="1"/>
          <w:shd w:val="clear" w:color="auto" w:fill="FFFFFF"/>
        </w:rPr>
      </w:pPr>
    </w:p>
    <w:p w:rsidR="00714649" w:rsidRPr="00714649" w:rsidRDefault="00714649" w:rsidP="003C3EC0">
      <w:pPr>
        <w:ind w:left="1440" w:firstLine="720"/>
        <w:rPr>
          <w:b/>
          <w:sz w:val="16"/>
          <w:szCs w:val="16"/>
        </w:rPr>
      </w:pPr>
    </w:p>
    <w:p w:rsidR="006A3DDC" w:rsidRPr="005A26C0" w:rsidRDefault="006A3DDC" w:rsidP="003C3EC0">
      <w:pPr>
        <w:ind w:left="1440" w:firstLine="720"/>
        <w:rPr>
          <w:b/>
        </w:rPr>
      </w:pPr>
      <w:r w:rsidRPr="005A26C0">
        <w:rPr>
          <w:b/>
        </w:rPr>
        <w:t xml:space="preserve">Summary of Proposal and Implementation Process </w:t>
      </w:r>
    </w:p>
    <w:tbl>
      <w:tblPr>
        <w:tblStyle w:val="TableGrid"/>
        <w:tblW w:w="0" w:type="auto"/>
        <w:tblLook w:val="04A0" w:firstRow="1" w:lastRow="0" w:firstColumn="1" w:lastColumn="0" w:noHBand="0" w:noVBand="1"/>
      </w:tblPr>
      <w:tblGrid>
        <w:gridCol w:w="4675"/>
        <w:gridCol w:w="4675"/>
      </w:tblGrid>
      <w:tr w:rsidR="006A3DDC" w:rsidTr="006A3DDC">
        <w:tc>
          <w:tcPr>
            <w:tcW w:w="4675" w:type="dxa"/>
          </w:tcPr>
          <w:p w:rsidR="006A3DDC" w:rsidRDefault="001E7B94" w:rsidP="002F1583">
            <w:r>
              <w:t xml:space="preserve">Educators obtain </w:t>
            </w:r>
            <w:r w:rsidR="002F1583">
              <w:t>Proposal G</w:t>
            </w:r>
            <w:r>
              <w:t>uide, attend Information Session, email questions, talk to local hams and organizations interested in helping youth learn and prepare Education Proposal</w:t>
            </w:r>
          </w:p>
        </w:tc>
        <w:tc>
          <w:tcPr>
            <w:tcW w:w="4675" w:type="dxa"/>
          </w:tcPr>
          <w:p w:rsidR="006A3DDC" w:rsidRDefault="001E7B94" w:rsidP="001E7B94">
            <w:r>
              <w:t>As soon as Window of Opportunity is announced</w:t>
            </w:r>
          </w:p>
        </w:tc>
      </w:tr>
      <w:tr w:rsidR="006A3DDC" w:rsidTr="006A3DDC">
        <w:tc>
          <w:tcPr>
            <w:tcW w:w="4675" w:type="dxa"/>
          </w:tcPr>
          <w:p w:rsidR="006A3DDC" w:rsidRDefault="001E7B94" w:rsidP="001E7B94">
            <w:r>
              <w:t>Educators submit Education Proposal</w:t>
            </w:r>
          </w:p>
        </w:tc>
        <w:tc>
          <w:tcPr>
            <w:tcW w:w="4675" w:type="dxa"/>
          </w:tcPr>
          <w:p w:rsidR="006A3DDC" w:rsidRDefault="001E7B94">
            <w:r>
              <w:t xml:space="preserve"> </w:t>
            </w:r>
          </w:p>
        </w:tc>
      </w:tr>
      <w:tr w:rsidR="006A3DDC" w:rsidTr="006A3DDC">
        <w:tc>
          <w:tcPr>
            <w:tcW w:w="4675" w:type="dxa"/>
          </w:tcPr>
          <w:p w:rsidR="006A3DDC" w:rsidRDefault="001E7B94" w:rsidP="00A24AC4">
            <w:r>
              <w:t xml:space="preserve">ARRL and AMSAT </w:t>
            </w:r>
            <w:r w:rsidR="00A24AC4">
              <w:t>committee</w:t>
            </w:r>
            <w:r>
              <w:t xml:space="preserve"> meet</w:t>
            </w:r>
            <w:r w:rsidR="00A24AC4">
              <w:t>s</w:t>
            </w:r>
            <w:r>
              <w:t xml:space="preserve"> to evaluate Education Plan and notifies each education group</w:t>
            </w:r>
          </w:p>
        </w:tc>
        <w:tc>
          <w:tcPr>
            <w:tcW w:w="4675" w:type="dxa"/>
          </w:tcPr>
          <w:p w:rsidR="006A3DDC" w:rsidRDefault="001E7B94">
            <w:r>
              <w:t xml:space="preserve"> Within 6-8 weeks after proposal window closes</w:t>
            </w:r>
          </w:p>
        </w:tc>
      </w:tr>
      <w:tr w:rsidR="006A3DDC" w:rsidTr="006A3DDC">
        <w:tc>
          <w:tcPr>
            <w:tcW w:w="4675" w:type="dxa"/>
          </w:tcPr>
          <w:p w:rsidR="006A3DDC" w:rsidRDefault="001E7B94" w:rsidP="001E7B94">
            <w:r>
              <w:t>Educators attend Orientation Session; receive Technical Mentor assignment</w:t>
            </w:r>
          </w:p>
        </w:tc>
        <w:tc>
          <w:tcPr>
            <w:tcW w:w="4675" w:type="dxa"/>
          </w:tcPr>
          <w:p w:rsidR="006A3DDC" w:rsidRDefault="001E7B94">
            <w:r>
              <w:t xml:space="preserve"> Within 1 month after Education Plan approval</w:t>
            </w:r>
          </w:p>
        </w:tc>
      </w:tr>
      <w:tr w:rsidR="006A3DDC" w:rsidTr="006A3DDC">
        <w:tc>
          <w:tcPr>
            <w:tcW w:w="4675" w:type="dxa"/>
          </w:tcPr>
          <w:p w:rsidR="006A3DDC" w:rsidRDefault="001E7B94" w:rsidP="001E7B94">
            <w:r>
              <w:t xml:space="preserve">Educators determine direct or </w:t>
            </w:r>
            <w:proofErr w:type="spellStart"/>
            <w:r>
              <w:t>telebridge</w:t>
            </w:r>
            <w:proofErr w:type="spellEnd"/>
            <w:r>
              <w:t xml:space="preserve"> contact, develop Equipment Plan and submit</w:t>
            </w:r>
          </w:p>
        </w:tc>
        <w:tc>
          <w:tcPr>
            <w:tcW w:w="4675" w:type="dxa"/>
          </w:tcPr>
          <w:p w:rsidR="006A3DDC" w:rsidRDefault="001E7B94">
            <w:r>
              <w:t>As soon as possible, but no later than 3 months after Education Plan is approved</w:t>
            </w:r>
          </w:p>
        </w:tc>
      </w:tr>
      <w:tr w:rsidR="006A3DDC" w:rsidTr="006A3DDC">
        <w:tc>
          <w:tcPr>
            <w:tcW w:w="4675" w:type="dxa"/>
          </w:tcPr>
          <w:p w:rsidR="006A3DDC" w:rsidRDefault="001E7B94" w:rsidP="001E7B94">
            <w:r>
              <w:t>Equipment Plan is approved; education group is added to ARISS scheduling queue</w:t>
            </w:r>
          </w:p>
        </w:tc>
        <w:tc>
          <w:tcPr>
            <w:tcW w:w="4675" w:type="dxa"/>
          </w:tcPr>
          <w:p w:rsidR="006A3DDC" w:rsidRDefault="001E7B94">
            <w:r>
              <w:t xml:space="preserve"> </w:t>
            </w:r>
          </w:p>
        </w:tc>
      </w:tr>
      <w:tr w:rsidR="001E7B94" w:rsidTr="006A3DDC">
        <w:tc>
          <w:tcPr>
            <w:tcW w:w="4675" w:type="dxa"/>
          </w:tcPr>
          <w:p w:rsidR="001E7B94" w:rsidRDefault="001E7B94" w:rsidP="001E7B94">
            <w:r>
              <w:t>Educational Activities Begin! Implement Education Plan and prepare for contact</w:t>
            </w:r>
          </w:p>
        </w:tc>
        <w:tc>
          <w:tcPr>
            <w:tcW w:w="4675" w:type="dxa"/>
          </w:tcPr>
          <w:p w:rsidR="001E7B94" w:rsidRDefault="001E7B94" w:rsidP="001E7B94">
            <w:r>
              <w:t xml:space="preserve"> Within 1 month after Equipment Plan is approved</w:t>
            </w:r>
          </w:p>
        </w:tc>
      </w:tr>
    </w:tbl>
    <w:p w:rsidR="0033019D" w:rsidRPr="00A24AC4" w:rsidRDefault="00714649" w:rsidP="00714649">
      <w:pPr>
        <w:spacing w:before="100" w:beforeAutospacing="1" w:after="100" w:afterAutospacing="1" w:line="240" w:lineRule="auto"/>
        <w:rPr>
          <w:b/>
          <w:color w:val="44546A" w:themeColor="text2"/>
          <w:sz w:val="24"/>
          <w:szCs w:val="24"/>
        </w:rPr>
      </w:pPr>
      <w:r>
        <w:rPr>
          <w:color w:val="44546A" w:themeColor="text2"/>
        </w:rPr>
        <w:t xml:space="preserve"> </w:t>
      </w:r>
      <w:r w:rsidR="005A26C0">
        <w:rPr>
          <w:color w:val="44546A" w:themeColor="text2"/>
        </w:rPr>
        <w:tab/>
      </w:r>
      <w:r w:rsidR="005A26C0">
        <w:rPr>
          <w:color w:val="44546A" w:themeColor="text2"/>
        </w:rPr>
        <w:tab/>
      </w:r>
      <w:r w:rsidR="005A26C0">
        <w:rPr>
          <w:color w:val="44546A" w:themeColor="text2"/>
        </w:rPr>
        <w:tab/>
      </w:r>
      <w:bookmarkStart w:id="0" w:name="_GoBack"/>
      <w:bookmarkEnd w:id="0"/>
      <w:r w:rsidR="005A26C0">
        <w:rPr>
          <w:color w:val="44546A" w:themeColor="text2"/>
        </w:rPr>
        <w:tab/>
      </w:r>
      <w:r w:rsidR="005A26C0">
        <w:rPr>
          <w:color w:val="44546A" w:themeColor="text2"/>
        </w:rPr>
        <w:tab/>
      </w:r>
      <w:r w:rsidR="005A26C0">
        <w:rPr>
          <w:color w:val="44546A" w:themeColor="text2"/>
        </w:rPr>
        <w:tab/>
      </w:r>
      <w:r w:rsidR="005A26C0">
        <w:rPr>
          <w:color w:val="44546A" w:themeColor="text2"/>
        </w:rPr>
        <w:tab/>
      </w:r>
      <w:r w:rsidR="005A26C0">
        <w:rPr>
          <w:color w:val="44546A" w:themeColor="text2"/>
        </w:rPr>
        <w:tab/>
      </w:r>
      <w:r w:rsidR="00A24AC4">
        <w:rPr>
          <w:color w:val="44546A" w:themeColor="text2"/>
        </w:rPr>
        <w:t xml:space="preserve">        </w:t>
      </w:r>
      <w:r>
        <w:rPr>
          <w:color w:val="44546A" w:themeColor="text2"/>
        </w:rPr>
        <w:t xml:space="preserve"> </w:t>
      </w:r>
      <w:r w:rsidRPr="00A24AC4">
        <w:rPr>
          <w:b/>
          <w:color w:val="44546A" w:themeColor="text2"/>
          <w:sz w:val="24"/>
          <w:szCs w:val="24"/>
        </w:rPr>
        <w:t xml:space="preserve">73, Rosalie, K1STO  </w:t>
      </w:r>
      <w:r w:rsidR="00A24AC4">
        <w:rPr>
          <w:b/>
          <w:color w:val="44546A" w:themeColor="text2"/>
          <w:sz w:val="24"/>
          <w:szCs w:val="24"/>
        </w:rPr>
        <w:t xml:space="preserve">2015.08.04 </w:t>
      </w:r>
    </w:p>
    <w:sectPr w:rsidR="0033019D" w:rsidRPr="00A24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50492"/>
    <w:multiLevelType w:val="multilevel"/>
    <w:tmpl w:val="034C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8669BC"/>
    <w:multiLevelType w:val="multilevel"/>
    <w:tmpl w:val="23889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D1E1B39"/>
    <w:multiLevelType w:val="multilevel"/>
    <w:tmpl w:val="3EA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310734"/>
    <w:multiLevelType w:val="hybridMultilevel"/>
    <w:tmpl w:val="335491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648D30E8"/>
    <w:multiLevelType w:val="multilevel"/>
    <w:tmpl w:val="06A06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9213D1"/>
    <w:multiLevelType w:val="multilevel"/>
    <w:tmpl w:val="FDF67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1C43679"/>
    <w:multiLevelType w:val="multilevel"/>
    <w:tmpl w:val="E9A6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5"/>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921"/>
    <w:rsid w:val="000972F5"/>
    <w:rsid w:val="001E7B94"/>
    <w:rsid w:val="002F1583"/>
    <w:rsid w:val="0033019D"/>
    <w:rsid w:val="003C3EC0"/>
    <w:rsid w:val="004E03DD"/>
    <w:rsid w:val="00580130"/>
    <w:rsid w:val="005A26C0"/>
    <w:rsid w:val="006A3DDC"/>
    <w:rsid w:val="00714649"/>
    <w:rsid w:val="007863B0"/>
    <w:rsid w:val="00807F22"/>
    <w:rsid w:val="008668E1"/>
    <w:rsid w:val="008B37ED"/>
    <w:rsid w:val="00961832"/>
    <w:rsid w:val="00A24AC4"/>
    <w:rsid w:val="00AF79BB"/>
    <w:rsid w:val="00D205E3"/>
    <w:rsid w:val="00D504DD"/>
    <w:rsid w:val="00D53AB4"/>
    <w:rsid w:val="00DE0921"/>
    <w:rsid w:val="00E07602"/>
    <w:rsid w:val="00E770DE"/>
    <w:rsid w:val="00EB65AC"/>
    <w:rsid w:val="00F1059A"/>
    <w:rsid w:val="00F10F3C"/>
    <w:rsid w:val="00FF3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7D23ED-30C8-45AA-AE44-D40E5136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019D"/>
    <w:pPr>
      <w:tabs>
        <w:tab w:val="right" w:pos="8640"/>
      </w:tabs>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unhideWhenUsed/>
    <w:rsid w:val="0058013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0130"/>
    <w:rPr>
      <w:b/>
      <w:bCs/>
    </w:rPr>
  </w:style>
  <w:style w:type="character" w:styleId="Emphasis">
    <w:name w:val="Emphasis"/>
    <w:basedOn w:val="DefaultParagraphFont"/>
    <w:uiPriority w:val="20"/>
    <w:qFormat/>
    <w:rsid w:val="00580130"/>
    <w:rPr>
      <w:i/>
      <w:iCs/>
    </w:rPr>
  </w:style>
  <w:style w:type="paragraph" w:customStyle="1" w:styleId="Title1">
    <w:name w:val="Title1"/>
    <w:basedOn w:val="Normal"/>
    <w:rsid w:val="005801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80130"/>
    <w:rPr>
      <w:color w:val="0000FF"/>
      <w:u w:val="single"/>
    </w:rPr>
  </w:style>
  <w:style w:type="character" w:customStyle="1" w:styleId="apple-converted-space">
    <w:name w:val="apple-converted-space"/>
    <w:basedOn w:val="DefaultParagraphFont"/>
    <w:rsid w:val="00580130"/>
  </w:style>
  <w:style w:type="paragraph" w:customStyle="1" w:styleId="Title2">
    <w:name w:val="Title2"/>
    <w:basedOn w:val="Normal"/>
    <w:rsid w:val="000972F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A3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05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840">
      <w:bodyDiv w:val="1"/>
      <w:marLeft w:val="0"/>
      <w:marRight w:val="0"/>
      <w:marTop w:val="0"/>
      <w:marBottom w:val="0"/>
      <w:divBdr>
        <w:top w:val="none" w:sz="0" w:space="0" w:color="auto"/>
        <w:left w:val="none" w:sz="0" w:space="0" w:color="auto"/>
        <w:bottom w:val="none" w:sz="0" w:space="0" w:color="auto"/>
        <w:right w:val="none" w:sz="0" w:space="0" w:color="auto"/>
      </w:divBdr>
    </w:div>
    <w:div w:id="38941511">
      <w:bodyDiv w:val="1"/>
      <w:marLeft w:val="0"/>
      <w:marRight w:val="0"/>
      <w:marTop w:val="0"/>
      <w:marBottom w:val="0"/>
      <w:divBdr>
        <w:top w:val="none" w:sz="0" w:space="0" w:color="auto"/>
        <w:left w:val="none" w:sz="0" w:space="0" w:color="auto"/>
        <w:bottom w:val="none" w:sz="0" w:space="0" w:color="auto"/>
        <w:right w:val="none" w:sz="0" w:space="0" w:color="auto"/>
      </w:divBdr>
    </w:div>
    <w:div w:id="154418679">
      <w:bodyDiv w:val="1"/>
      <w:marLeft w:val="0"/>
      <w:marRight w:val="0"/>
      <w:marTop w:val="0"/>
      <w:marBottom w:val="0"/>
      <w:divBdr>
        <w:top w:val="none" w:sz="0" w:space="0" w:color="auto"/>
        <w:left w:val="none" w:sz="0" w:space="0" w:color="auto"/>
        <w:bottom w:val="none" w:sz="0" w:space="0" w:color="auto"/>
        <w:right w:val="none" w:sz="0" w:space="0" w:color="auto"/>
      </w:divBdr>
    </w:div>
    <w:div w:id="155461559">
      <w:bodyDiv w:val="1"/>
      <w:marLeft w:val="0"/>
      <w:marRight w:val="0"/>
      <w:marTop w:val="0"/>
      <w:marBottom w:val="0"/>
      <w:divBdr>
        <w:top w:val="none" w:sz="0" w:space="0" w:color="auto"/>
        <w:left w:val="none" w:sz="0" w:space="0" w:color="auto"/>
        <w:bottom w:val="none" w:sz="0" w:space="0" w:color="auto"/>
        <w:right w:val="none" w:sz="0" w:space="0" w:color="auto"/>
      </w:divBdr>
    </w:div>
    <w:div w:id="229275673">
      <w:bodyDiv w:val="1"/>
      <w:marLeft w:val="0"/>
      <w:marRight w:val="0"/>
      <w:marTop w:val="0"/>
      <w:marBottom w:val="0"/>
      <w:divBdr>
        <w:top w:val="none" w:sz="0" w:space="0" w:color="auto"/>
        <w:left w:val="none" w:sz="0" w:space="0" w:color="auto"/>
        <w:bottom w:val="none" w:sz="0" w:space="0" w:color="auto"/>
        <w:right w:val="none" w:sz="0" w:space="0" w:color="auto"/>
      </w:divBdr>
    </w:div>
    <w:div w:id="277569441">
      <w:bodyDiv w:val="1"/>
      <w:marLeft w:val="0"/>
      <w:marRight w:val="0"/>
      <w:marTop w:val="0"/>
      <w:marBottom w:val="0"/>
      <w:divBdr>
        <w:top w:val="none" w:sz="0" w:space="0" w:color="auto"/>
        <w:left w:val="none" w:sz="0" w:space="0" w:color="auto"/>
        <w:bottom w:val="none" w:sz="0" w:space="0" w:color="auto"/>
        <w:right w:val="none" w:sz="0" w:space="0" w:color="auto"/>
      </w:divBdr>
    </w:div>
    <w:div w:id="331302952">
      <w:bodyDiv w:val="1"/>
      <w:marLeft w:val="0"/>
      <w:marRight w:val="0"/>
      <w:marTop w:val="0"/>
      <w:marBottom w:val="0"/>
      <w:divBdr>
        <w:top w:val="none" w:sz="0" w:space="0" w:color="auto"/>
        <w:left w:val="none" w:sz="0" w:space="0" w:color="auto"/>
        <w:bottom w:val="none" w:sz="0" w:space="0" w:color="auto"/>
        <w:right w:val="none" w:sz="0" w:space="0" w:color="auto"/>
      </w:divBdr>
    </w:div>
    <w:div w:id="336076423">
      <w:bodyDiv w:val="1"/>
      <w:marLeft w:val="0"/>
      <w:marRight w:val="0"/>
      <w:marTop w:val="0"/>
      <w:marBottom w:val="0"/>
      <w:divBdr>
        <w:top w:val="none" w:sz="0" w:space="0" w:color="auto"/>
        <w:left w:val="none" w:sz="0" w:space="0" w:color="auto"/>
        <w:bottom w:val="none" w:sz="0" w:space="0" w:color="auto"/>
        <w:right w:val="none" w:sz="0" w:space="0" w:color="auto"/>
      </w:divBdr>
    </w:div>
    <w:div w:id="414326744">
      <w:bodyDiv w:val="1"/>
      <w:marLeft w:val="0"/>
      <w:marRight w:val="0"/>
      <w:marTop w:val="0"/>
      <w:marBottom w:val="0"/>
      <w:divBdr>
        <w:top w:val="none" w:sz="0" w:space="0" w:color="auto"/>
        <w:left w:val="none" w:sz="0" w:space="0" w:color="auto"/>
        <w:bottom w:val="none" w:sz="0" w:space="0" w:color="auto"/>
        <w:right w:val="none" w:sz="0" w:space="0" w:color="auto"/>
      </w:divBdr>
    </w:div>
    <w:div w:id="530724729">
      <w:bodyDiv w:val="1"/>
      <w:marLeft w:val="0"/>
      <w:marRight w:val="0"/>
      <w:marTop w:val="0"/>
      <w:marBottom w:val="0"/>
      <w:divBdr>
        <w:top w:val="none" w:sz="0" w:space="0" w:color="auto"/>
        <w:left w:val="none" w:sz="0" w:space="0" w:color="auto"/>
        <w:bottom w:val="none" w:sz="0" w:space="0" w:color="auto"/>
        <w:right w:val="none" w:sz="0" w:space="0" w:color="auto"/>
      </w:divBdr>
    </w:div>
    <w:div w:id="544176609">
      <w:bodyDiv w:val="1"/>
      <w:marLeft w:val="0"/>
      <w:marRight w:val="0"/>
      <w:marTop w:val="0"/>
      <w:marBottom w:val="0"/>
      <w:divBdr>
        <w:top w:val="none" w:sz="0" w:space="0" w:color="auto"/>
        <w:left w:val="none" w:sz="0" w:space="0" w:color="auto"/>
        <w:bottom w:val="none" w:sz="0" w:space="0" w:color="auto"/>
        <w:right w:val="none" w:sz="0" w:space="0" w:color="auto"/>
      </w:divBdr>
    </w:div>
    <w:div w:id="715662497">
      <w:bodyDiv w:val="1"/>
      <w:marLeft w:val="0"/>
      <w:marRight w:val="0"/>
      <w:marTop w:val="0"/>
      <w:marBottom w:val="0"/>
      <w:divBdr>
        <w:top w:val="none" w:sz="0" w:space="0" w:color="auto"/>
        <w:left w:val="none" w:sz="0" w:space="0" w:color="auto"/>
        <w:bottom w:val="none" w:sz="0" w:space="0" w:color="auto"/>
        <w:right w:val="none" w:sz="0" w:space="0" w:color="auto"/>
      </w:divBdr>
    </w:div>
    <w:div w:id="986545462">
      <w:bodyDiv w:val="1"/>
      <w:marLeft w:val="0"/>
      <w:marRight w:val="0"/>
      <w:marTop w:val="0"/>
      <w:marBottom w:val="0"/>
      <w:divBdr>
        <w:top w:val="none" w:sz="0" w:space="0" w:color="auto"/>
        <w:left w:val="none" w:sz="0" w:space="0" w:color="auto"/>
        <w:bottom w:val="none" w:sz="0" w:space="0" w:color="auto"/>
        <w:right w:val="none" w:sz="0" w:space="0" w:color="auto"/>
      </w:divBdr>
    </w:div>
    <w:div w:id="1049374870">
      <w:bodyDiv w:val="1"/>
      <w:marLeft w:val="0"/>
      <w:marRight w:val="0"/>
      <w:marTop w:val="0"/>
      <w:marBottom w:val="0"/>
      <w:divBdr>
        <w:top w:val="none" w:sz="0" w:space="0" w:color="auto"/>
        <w:left w:val="none" w:sz="0" w:space="0" w:color="auto"/>
        <w:bottom w:val="none" w:sz="0" w:space="0" w:color="auto"/>
        <w:right w:val="none" w:sz="0" w:space="0" w:color="auto"/>
      </w:divBdr>
    </w:div>
    <w:div w:id="1272861412">
      <w:bodyDiv w:val="1"/>
      <w:marLeft w:val="0"/>
      <w:marRight w:val="0"/>
      <w:marTop w:val="0"/>
      <w:marBottom w:val="0"/>
      <w:divBdr>
        <w:top w:val="none" w:sz="0" w:space="0" w:color="auto"/>
        <w:left w:val="none" w:sz="0" w:space="0" w:color="auto"/>
        <w:bottom w:val="none" w:sz="0" w:space="0" w:color="auto"/>
        <w:right w:val="none" w:sz="0" w:space="0" w:color="auto"/>
      </w:divBdr>
    </w:div>
    <w:div w:id="1396507039">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805418100">
      <w:bodyDiv w:val="1"/>
      <w:marLeft w:val="0"/>
      <w:marRight w:val="0"/>
      <w:marTop w:val="0"/>
      <w:marBottom w:val="0"/>
      <w:divBdr>
        <w:top w:val="none" w:sz="0" w:space="0" w:color="auto"/>
        <w:left w:val="none" w:sz="0" w:space="0" w:color="auto"/>
        <w:bottom w:val="none" w:sz="0" w:space="0" w:color="auto"/>
        <w:right w:val="none" w:sz="0" w:space="0" w:color="auto"/>
      </w:divBdr>
    </w:div>
    <w:div w:id="1853374480">
      <w:bodyDiv w:val="1"/>
      <w:marLeft w:val="0"/>
      <w:marRight w:val="0"/>
      <w:marTop w:val="0"/>
      <w:marBottom w:val="0"/>
      <w:divBdr>
        <w:top w:val="none" w:sz="0" w:space="0" w:color="auto"/>
        <w:left w:val="none" w:sz="0" w:space="0" w:color="auto"/>
        <w:bottom w:val="none" w:sz="0" w:space="0" w:color="auto"/>
        <w:right w:val="none" w:sz="0" w:space="0" w:color="auto"/>
      </w:divBdr>
    </w:div>
    <w:div w:id="2117476767">
      <w:bodyDiv w:val="1"/>
      <w:marLeft w:val="0"/>
      <w:marRight w:val="0"/>
      <w:marTop w:val="0"/>
      <w:marBottom w:val="0"/>
      <w:divBdr>
        <w:top w:val="none" w:sz="0" w:space="0" w:color="auto"/>
        <w:left w:val="none" w:sz="0" w:space="0" w:color="auto"/>
        <w:bottom w:val="none" w:sz="0" w:space="0" w:color="auto"/>
        <w:right w:val="none" w:sz="0" w:space="0" w:color="auto"/>
      </w:divBdr>
      <w:divsChild>
        <w:div w:id="793449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6</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16</cp:revision>
  <dcterms:created xsi:type="dcterms:W3CDTF">2015-07-26T17:23:00Z</dcterms:created>
  <dcterms:modified xsi:type="dcterms:W3CDTF">2015-08-09T18:36:00Z</dcterms:modified>
</cp:coreProperties>
</file>